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3E5" w:rsidRPr="005013E5" w:rsidRDefault="005013E5" w:rsidP="005013E5">
      <w:pPr>
        <w:shd w:val="clear" w:color="auto" w:fill="FFFFFF"/>
        <w:spacing w:after="255" w:line="30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5013E5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Методические рекомендации МР 2.3.6.0233-21 "Методические рекомендации к организации общественного питания населения" (утв. Федеральной службой по надзору в сфере защиты прав потребителей и благополучия человека 2 марта 2021 г.)</w:t>
      </w:r>
    </w:p>
    <w:p w:rsidR="005013E5" w:rsidRPr="005013E5" w:rsidRDefault="005013E5" w:rsidP="005013E5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0"/>
          <w:szCs w:val="21"/>
          <w:lang w:eastAsia="ru-RU"/>
        </w:rPr>
      </w:pPr>
      <w:r w:rsidRPr="005013E5">
        <w:rPr>
          <w:rFonts w:ascii="Times New Roman" w:eastAsia="Times New Roman" w:hAnsi="Times New Roman" w:cs="Times New Roman"/>
          <w:sz w:val="20"/>
          <w:szCs w:val="21"/>
          <w:lang w:eastAsia="ru-RU"/>
        </w:rPr>
        <w:t>11 марта 2021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bookmarkStart w:id="0" w:name="0"/>
      <w:bookmarkEnd w:id="0"/>
      <w:r w:rsidRPr="005013E5">
        <w:rPr>
          <w:rFonts w:ascii="Times New Roman" w:eastAsia="Times New Roman" w:hAnsi="Times New Roman" w:cs="Times New Roman"/>
          <w:szCs w:val="23"/>
          <w:lang w:eastAsia="ru-RU"/>
        </w:rPr>
        <w:t>Введ</w:t>
      </w:r>
      <w:bookmarkStart w:id="1" w:name="_GoBack"/>
      <w:bookmarkEnd w:id="1"/>
      <w:r w:rsidRPr="005013E5">
        <w:rPr>
          <w:rFonts w:ascii="Times New Roman" w:eastAsia="Times New Roman" w:hAnsi="Times New Roman" w:cs="Times New Roman"/>
          <w:szCs w:val="23"/>
          <w:lang w:eastAsia="ru-RU"/>
        </w:rPr>
        <w:t>ены впервые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5013E5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I. Общие положения и область применения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1.1. Настоящие методические рекомендации (далее - МР) разработаны в целях предотвращения возникновения и распространения инфекционных и неинфекционных заболеваний, связанных с оказанием услуг общественного питания населению, а также при организации питания в организованных детских коллективах.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1.2. При организации общественного питания рекомендуется учитывать базовые принципы здорового питания</w:t>
      </w:r>
      <w:hyperlink r:id="rId5" w:anchor="11111" w:history="1">
        <w:r w:rsidRPr="005013E5">
          <w:rPr>
            <w:rFonts w:ascii="Times New Roman" w:eastAsia="Times New Roman" w:hAnsi="Times New Roman" w:cs="Times New Roman"/>
            <w:szCs w:val="23"/>
            <w:u w:val="single"/>
            <w:bdr w:val="none" w:sz="0" w:space="0" w:color="auto" w:frame="1"/>
            <w:lang w:eastAsia="ru-RU"/>
          </w:rPr>
          <w:t>*</w:t>
        </w:r>
      </w:hyperlink>
      <w:r w:rsidRPr="005013E5">
        <w:rPr>
          <w:rFonts w:ascii="Times New Roman" w:eastAsia="Times New Roman" w:hAnsi="Times New Roman" w:cs="Times New Roman"/>
          <w:szCs w:val="23"/>
          <w:lang w:eastAsia="ru-RU"/>
        </w:rPr>
        <w:t>, в том числе включающие: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- обеспечение максимально разнообразного здорового питания и оптимального его режима;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- 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- соответствие энергетической ценности рационов питания энергетическим затратам;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- технологическую и кулинарную обработку пищевых продуктов и блюд, обеспечивающих их высокие вкусовые качества и сохранность исходной пищевой ценности продуктов.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1.3. МР могут быть использованы юридическими лицами, индивидуальными предпринимателями при организации мер по обеспечению соблюдения санитарно-эпидемиологических требований к организации общественного питания населения, в том числе при проектировании, строительстве и реконструкции предприятий общественного питания.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1.4. </w:t>
      </w:r>
      <w:proofErr w:type="gramStart"/>
      <w:r w:rsidRPr="005013E5">
        <w:rPr>
          <w:rFonts w:ascii="Times New Roman" w:eastAsia="Times New Roman" w:hAnsi="Times New Roman" w:cs="Times New Roman"/>
          <w:szCs w:val="23"/>
          <w:lang w:eastAsia="ru-RU"/>
        </w:rPr>
        <w:t>При проведении массовых мероприятий (ярмарки, спортивные соревнования, олимпиады, универсиады, культурно-развлекательные, слеты и другие аналогичные общественные мероприятия) в целях предотвращения возникновения и распространения инфекционных и массовых неинфекционных заболеваний предприятиям общественного питания рекомендуется согласовывать ассортимент реализуемых блюд (меню) с органами, уполномоченными на осуществление федерального государственного санитарно-эпидемиологического надзора, по месту размещения предприятия общественного питания.</w:t>
      </w:r>
      <w:proofErr w:type="gramEnd"/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1.5. В предприятиях общественного питания не рекомендуется осуществлять работы и услуги, не связанные с услугами общественного питания.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5013E5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II. Рекомендации при организации водоснабжения и водоотведения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2.1. На предприятиях общественного питания рекомендуется организация резервных источников горячего водоснабжения с разводкой по сети.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При отсутствии воды или нарушениях работы внутренней системы канализации работу предприятия общественного питания рекомендуется приостанавливать до устранения нарушений.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lastRenderedPageBreak/>
        <w:t>2.2. При отсутствии возможности подключения к централизованной системе водоотведения рекомендуется оборудовать здание предприятия питания внутренней канализационной сетью при условии устройства локальных очистных сооружений.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При отсутствии централизованных и локальных очистных сооружений водоотведение стоков рекомендуется осуществлять в водонепроницаемую емкость, с последующим вывозом стоков на очистные сооружения или сливные станции.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2.3. Рекомендуется прокладывать канализационные стояки в производственных, моечных и складских помещениях в коробах без организации отверстий для прочисток и ревизий в данных помещениях.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2.4. Рекомендуется моечные и производственные ванны подключать к канализации с воздушным разрывом струи не менее 20 мм от верха приемной воронки для предотвращения обратного попадания сточных вод в ванны. Рекомендуется все приемники стоков внутренней канализации обеспечить гидравлическими затворами (сифонами).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2.5. При подаче горячей и холодной воды, осуществляемой через смесители, рекомендуется оборудование локтевых приводов.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5013E5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III. Рекомендации при организации отопления, вентиляции, кондиционирования воздуха, естественного и искусственного освещения помещений и к условиям работы персонала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3.1. В целях обеспечения нормируемых параметров в предприятиях общественного питания рекомендуется предусматривать: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1) забор воздуха для приточной вентиляции на высоте не менее 2 метров от поверхности земли или устройство приточной вентиляции, обеспечивающей очистку подаваемого в помещения предприятия питания воздуха до гигиенических нормативов, установленных для атмосферного воздуха;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2) оборудование систем вентиляции производственных и моечных помещений отдельно от системы вентиляции складских помещений, предназначенных для хранения пищевой продукции и обеденных залов;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3) организацию местной вытяжной вентиляции для удаления пара при технологических процессах изготовления блюд и для удаления мучной и сахарной пыли при осуществлении процессов просеивания муки и сахара (сахарной пудры).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3.2. Отверстия вентиляционных систем рекомендуется закрывать мелкоячеистой сеткой или иными доступными средствами защиты.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3.3. Для освещения производственных помещений и складов рекомендуется применять светильники во </w:t>
      </w:r>
      <w:proofErr w:type="spellStart"/>
      <w:r w:rsidRPr="005013E5">
        <w:rPr>
          <w:rFonts w:ascii="Times New Roman" w:eastAsia="Times New Roman" w:hAnsi="Times New Roman" w:cs="Times New Roman"/>
          <w:szCs w:val="23"/>
          <w:lang w:eastAsia="ru-RU"/>
        </w:rPr>
        <w:t>влагопылезащитном</w:t>
      </w:r>
      <w:proofErr w:type="spellEnd"/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 исполнении.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3.4. В помещениях для приготовления холодных блюд и закусок, приготовления крема, отделки тортов и пирожных рекомендуется предусматривать конструкцию регулируемых солнцезащитных устройств на окнах для защиты от избыточной инсоляции.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5013E5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IV. Рекомендации к устройству и содержанию помещений и территории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4.1. Предприятия общественного питания рекомендуется обеспечивать необходимым набором складских, производственных, моечных и вспомогательных помещений, а также оборудованием </w:t>
      </w:r>
      <w:r w:rsidRPr="005013E5">
        <w:rPr>
          <w:rFonts w:ascii="Times New Roman" w:eastAsia="Times New Roman" w:hAnsi="Times New Roman" w:cs="Times New Roman"/>
          <w:szCs w:val="23"/>
          <w:lang w:eastAsia="ru-RU"/>
        </w:rPr>
        <w:lastRenderedPageBreak/>
        <w:t>(технологическим и холодильным) в соответствии с организацией производственного процесса и объемом изготавливаемой и реализуемой продукции общественного питания. Рекомендуемый перечень оборудования и производственных помещений предприятий общественного питания приведен в </w:t>
      </w:r>
      <w:hyperlink r:id="rId6" w:anchor="10000" w:history="1">
        <w:r w:rsidRPr="005013E5">
          <w:rPr>
            <w:rFonts w:ascii="Times New Roman" w:eastAsia="Times New Roman" w:hAnsi="Times New Roman" w:cs="Times New Roman"/>
            <w:szCs w:val="23"/>
            <w:u w:val="single"/>
            <w:bdr w:val="none" w:sz="0" w:space="0" w:color="auto" w:frame="1"/>
            <w:lang w:eastAsia="ru-RU"/>
          </w:rPr>
          <w:t>приложении 1</w:t>
        </w:r>
      </w:hyperlink>
      <w:r w:rsidRPr="005013E5">
        <w:rPr>
          <w:rFonts w:ascii="Times New Roman" w:eastAsia="Times New Roman" w:hAnsi="Times New Roman" w:cs="Times New Roman"/>
          <w:szCs w:val="23"/>
          <w:lang w:eastAsia="ru-RU"/>
        </w:rPr>
        <w:t> </w:t>
      </w:r>
      <w:proofErr w:type="gramStart"/>
      <w:r w:rsidRPr="005013E5">
        <w:rPr>
          <w:rFonts w:ascii="Times New Roman" w:eastAsia="Times New Roman" w:hAnsi="Times New Roman" w:cs="Times New Roman"/>
          <w:szCs w:val="23"/>
          <w:lang w:eastAsia="ru-RU"/>
        </w:rPr>
        <w:t>к</w:t>
      </w:r>
      <w:proofErr w:type="gramEnd"/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 настоящим МР.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Для сбора и утилизации пищевых отходов возможна установка кухонных </w:t>
      </w:r>
      <w:proofErr w:type="spellStart"/>
      <w:r w:rsidRPr="005013E5">
        <w:rPr>
          <w:rFonts w:ascii="Times New Roman" w:eastAsia="Times New Roman" w:hAnsi="Times New Roman" w:cs="Times New Roman"/>
          <w:szCs w:val="23"/>
          <w:lang w:eastAsia="ru-RU"/>
        </w:rPr>
        <w:t>измельчителей</w:t>
      </w:r>
      <w:proofErr w:type="spellEnd"/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 пищевых отходов, для твердых коммунальных отходов - оборудования для прессовки.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Все производственные, складские, моечные, вспомогательные и санитарно-бытовые помещения рекомендуется обозначать табличками (или иными доступными средствами) с указанием их назначения.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4.2. Технологическое оборудование рекомендуется размещать таким образом, чтобы обеспечивать свободный доступ к нему и проведение санитарной обработки.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4.3. В туалетах рекомендуется проводить ежедневную уборку с применением чистящих, моющих и дезинфицирующих средств.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4.4. Генеральную уборку всех помещений предприятия общественного питания рекомендуется проводить не реже одного раза в месяц с использованием моющих и дезинфицирующих средств.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Многоразовые емкости для сбора пищевых отходов после удаления отходов рекомендуется мыть с использованием моющих и дезинфицирующих средств и просушивать. Для мытья емкостей рекомендуется выделить место для их обработки и хранения.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4.5. </w:t>
      </w:r>
      <w:proofErr w:type="gramStart"/>
      <w:r w:rsidRPr="005013E5">
        <w:rPr>
          <w:rFonts w:ascii="Times New Roman" w:eastAsia="Times New Roman" w:hAnsi="Times New Roman" w:cs="Times New Roman"/>
          <w:szCs w:val="23"/>
          <w:lang w:eastAsia="ru-RU"/>
        </w:rPr>
        <w:t>При проектировании новых, реконструкции или капитальном ремонте действующих предприятий общественного питания для санитарно-бытового обеспечения работников рекомендуется предусмотреть раздельные, для мужчин и женщин, помещения туалетных (за исключением случая, когда численность работающих в смену составляет не более 15 человек) с тамбурами, в которых устанавливаются раковины для мытья рук, а также душевые, комната приема пищи и отдыха.</w:t>
      </w:r>
      <w:proofErr w:type="gramEnd"/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4.6. Для сбора твердых коммунальных отходов на территории хозяйственной зоны предприятия общественного питания рекомендуется предусматривать контейнеры с крышками (или другие закрывающиеся емкости), установленные на площадках с твердым покрытием. Рекомендуется предусмотреть возможность раздельного накопления отходов, в первую очередь, пищевых отходов.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4.7. Уборку территории рекомендуется проводить ежедневно.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5013E5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V. Рекомендации к </w:t>
      </w:r>
      <w:proofErr w:type="gramStart"/>
      <w:r w:rsidRPr="005013E5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используемым</w:t>
      </w:r>
      <w:proofErr w:type="gramEnd"/>
      <w:r w:rsidRPr="005013E5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 оборудованию, инвентарю, посуде и таре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5.1. Производственные столы, кухонная посуда и инвентарь рекомендуется маркировать с указанием назначения и использовать в соответствии с маркировкой.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Производственные столы рекомендуется мыть в конце работы с применением моющих и дезинфицирующих средств, при необходимости, с их ополаскиванием горячей водой, а также вытирать насухо.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5.2. Колоду для разруба мяса рекомендуется устанавливать на крестовине или специальной подставке, ежедневно по окончании работы зачищать ножом и посыпать солью. Периодически, по мере износа, колода спиливается.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lastRenderedPageBreak/>
        <w:t>5.3. Посуду, инвентарь и столовые приборы рекомендуется мыть в посудомоечных машинах с соблюдением температурных режимов.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Для мытья посуды ручным способом рекомендуется предусмотреть </w:t>
      </w:r>
      <w:proofErr w:type="spellStart"/>
      <w:r w:rsidRPr="005013E5">
        <w:rPr>
          <w:rFonts w:ascii="Times New Roman" w:eastAsia="Times New Roman" w:hAnsi="Times New Roman" w:cs="Times New Roman"/>
          <w:szCs w:val="23"/>
          <w:lang w:eastAsia="ru-RU"/>
        </w:rPr>
        <w:t>трехсекционные</w:t>
      </w:r>
      <w:proofErr w:type="spellEnd"/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 мойки для столовой посуды, двухсекционные мойки - для стеклянной посуды и столовых приборов.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5.4. Мытье столовой посуды ручным способом в </w:t>
      </w:r>
      <w:proofErr w:type="spellStart"/>
      <w:r w:rsidRPr="005013E5">
        <w:rPr>
          <w:rFonts w:ascii="Times New Roman" w:eastAsia="Times New Roman" w:hAnsi="Times New Roman" w:cs="Times New Roman"/>
          <w:szCs w:val="23"/>
          <w:lang w:eastAsia="ru-RU"/>
        </w:rPr>
        <w:t>трехсекционной</w:t>
      </w:r>
      <w:proofErr w:type="spellEnd"/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 мойке рекомендуется производить в следующем порядке: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- механическое удаление остатков пищи;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- мытье в первой секции с добавлением моющих средств;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- мытье во второй секции и добавлением моющих сре</w:t>
      </w:r>
      <w:proofErr w:type="gramStart"/>
      <w:r w:rsidRPr="005013E5">
        <w:rPr>
          <w:rFonts w:ascii="Times New Roman" w:eastAsia="Times New Roman" w:hAnsi="Times New Roman" w:cs="Times New Roman"/>
          <w:szCs w:val="23"/>
          <w:lang w:eastAsia="ru-RU"/>
        </w:rPr>
        <w:t>дств в к</w:t>
      </w:r>
      <w:proofErr w:type="gramEnd"/>
      <w:r w:rsidRPr="005013E5">
        <w:rPr>
          <w:rFonts w:ascii="Times New Roman" w:eastAsia="Times New Roman" w:hAnsi="Times New Roman" w:cs="Times New Roman"/>
          <w:szCs w:val="23"/>
          <w:lang w:eastAsia="ru-RU"/>
        </w:rPr>
        <w:t>оличестве, в два раза меньшем, чем в первой секции;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- ополаскивание посуды в металлической сетке с ручками в третьей секции горячей проточной водой с температурой не ниже 65</w:t>
      </w:r>
      <w:proofErr w:type="gramStart"/>
      <w:r w:rsidRPr="005013E5">
        <w:rPr>
          <w:rFonts w:ascii="Times New Roman" w:eastAsia="Times New Roman" w:hAnsi="Times New Roman" w:cs="Times New Roman"/>
          <w:szCs w:val="23"/>
          <w:lang w:eastAsia="ru-RU"/>
        </w:rPr>
        <w:t>°С</w:t>
      </w:r>
      <w:proofErr w:type="gramEnd"/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 с помощью гибкого шланга с душевой насадкой;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- просушивание посуды на решетчатых полках, стеллажах.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- мытье в первой секции с добавлением моющих сре</w:t>
      </w:r>
      <w:proofErr w:type="gramStart"/>
      <w:r w:rsidRPr="005013E5">
        <w:rPr>
          <w:rFonts w:ascii="Times New Roman" w:eastAsia="Times New Roman" w:hAnsi="Times New Roman" w:cs="Times New Roman"/>
          <w:szCs w:val="23"/>
          <w:lang w:eastAsia="ru-RU"/>
        </w:rPr>
        <w:t>дств пр</w:t>
      </w:r>
      <w:proofErr w:type="gramEnd"/>
      <w:r w:rsidRPr="005013E5">
        <w:rPr>
          <w:rFonts w:ascii="Times New Roman" w:eastAsia="Times New Roman" w:hAnsi="Times New Roman" w:cs="Times New Roman"/>
          <w:szCs w:val="23"/>
          <w:lang w:eastAsia="ru-RU"/>
        </w:rPr>
        <w:t>и температуре 45°С.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Кружки, стаканы, бокалы, в том числе используемые в пивных барах, рекомендуется промывать горячей водой при температуре не ниже 45</w:t>
      </w:r>
      <w:proofErr w:type="gramStart"/>
      <w:r w:rsidRPr="005013E5">
        <w:rPr>
          <w:rFonts w:ascii="Times New Roman" w:eastAsia="Times New Roman" w:hAnsi="Times New Roman" w:cs="Times New Roman"/>
          <w:szCs w:val="23"/>
          <w:lang w:eastAsia="ru-RU"/>
        </w:rPr>
        <w:t>°С</w:t>
      </w:r>
      <w:proofErr w:type="gramEnd"/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 с применением моющих и дезинфицирующих средств, с последующим ополаскиванием и просушиванием, или мыть в посудомоечной машине.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5.5. Столовые приборы и кассеты для столовых приборов при обработке ручным способом рекомендуется подвергать мытью с применением моющих средств, последующему ополаскиванию в проточной воде и прокаливанию в духовых шкафах (пекарских, сухожаровых шкафах) в течение 10 мин.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5.6. Мытье кухонной посуды и инвентаря рекомендуется производить в двухсекционных ваннах в следующем порядке: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- механическая очистка от остатков пищи;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- мытье щетками в воде с температурой не ниже 45</w:t>
      </w:r>
      <w:proofErr w:type="gramStart"/>
      <w:r w:rsidRPr="005013E5">
        <w:rPr>
          <w:rFonts w:ascii="Times New Roman" w:eastAsia="Times New Roman" w:hAnsi="Times New Roman" w:cs="Times New Roman"/>
          <w:szCs w:val="23"/>
          <w:lang w:eastAsia="ru-RU"/>
        </w:rPr>
        <w:t>°С</w:t>
      </w:r>
      <w:proofErr w:type="gramEnd"/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 с добавлением моющих средств;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- ополаскивание проточной водой с температурой не ниже 65</w:t>
      </w:r>
      <w:proofErr w:type="gramStart"/>
      <w:r w:rsidRPr="005013E5">
        <w:rPr>
          <w:rFonts w:ascii="Times New Roman" w:eastAsia="Times New Roman" w:hAnsi="Times New Roman" w:cs="Times New Roman"/>
          <w:szCs w:val="23"/>
          <w:lang w:eastAsia="ru-RU"/>
        </w:rPr>
        <w:t>°С</w:t>
      </w:r>
      <w:proofErr w:type="gramEnd"/>
      <w:r w:rsidRPr="005013E5">
        <w:rPr>
          <w:rFonts w:ascii="Times New Roman" w:eastAsia="Times New Roman" w:hAnsi="Times New Roman" w:cs="Times New Roman"/>
          <w:szCs w:val="23"/>
          <w:lang w:eastAsia="ru-RU"/>
        </w:rPr>
        <w:t>;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- просушивание на решетчатых полках, стеллажах;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- прокаливание инвентаря в духовом шкафу.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5.7. В конце рабочего дня рекомендуется проводить дезинфекцию всей столовой и кухонной посуды и инвентаря дезинфицирующими средствами в соответствии с инструкциями по их применению. Для мытья и дезинфекции оборотной тары рекомендуется выделять специальное помещение.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5.8. Ванны для обработки столовой и кухонной посуды, в производственных цехах по окончании работы промываются горячей водой (не ниже 45°С) и дезинфицируются с использованием дезинфицирующих средств, в соответствии с инструкциями по их применению.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lastRenderedPageBreak/>
        <w:t>5.9. Рекомендуется щетки, салфетки для мытья посуды после окончания работы замачивать в горячей воде при температуре не ниже 45</w:t>
      </w:r>
      <w:proofErr w:type="gramStart"/>
      <w:r w:rsidRPr="005013E5">
        <w:rPr>
          <w:rFonts w:ascii="Times New Roman" w:eastAsia="Times New Roman" w:hAnsi="Times New Roman" w:cs="Times New Roman"/>
          <w:szCs w:val="23"/>
          <w:lang w:eastAsia="ru-RU"/>
        </w:rPr>
        <w:t>°С</w:t>
      </w:r>
      <w:proofErr w:type="gramEnd"/>
      <w:r w:rsidRPr="005013E5">
        <w:rPr>
          <w:rFonts w:ascii="Times New Roman" w:eastAsia="Times New Roman" w:hAnsi="Times New Roman" w:cs="Times New Roman"/>
          <w:szCs w:val="23"/>
          <w:lang w:eastAsia="ru-RU"/>
        </w:rPr>
        <w:t>, с добавлением моющих средств, дезинфицировать (или кипятить), промывать проточной водой, просушивать и хранить в специально выделенном месте.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5.10. По окончании работы (смены) подносы рекомендуется мыть с использованием посудомоечной машины или ручным способом в следующей последовательности: мытье щетками в горячей воде, с использованием моющих и дезинфицирующих средств; ополаскивание теплой проточной водой; просушивание на решетчатых полках, стеллажах.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Чистые подносы для обслуживания посетителей рекомендуется хранить отдельно от использованных в специально отведенных местах в зале обслуживания или на прилавке выдачи заказа, раздачи, с исключением использования деформированных и (или) с видимыми загрязнениями подносов.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5.11. В предприятиях питания разрабатывается инструкция о правилах мытья посуды и инвентаря. Инструкция вывешивается в помещениях моечных в местах ручной мойки посуды и инвентаря.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5.12. Рекомендации по правилам обработки установок для дозированного розлива питьевой воды приведены в </w:t>
      </w:r>
      <w:hyperlink r:id="rId7" w:anchor="2000" w:history="1">
        <w:r w:rsidRPr="005013E5">
          <w:rPr>
            <w:rFonts w:ascii="Times New Roman" w:eastAsia="Times New Roman" w:hAnsi="Times New Roman" w:cs="Times New Roman"/>
            <w:szCs w:val="23"/>
            <w:u w:val="single"/>
            <w:bdr w:val="none" w:sz="0" w:space="0" w:color="auto" w:frame="1"/>
            <w:lang w:eastAsia="ru-RU"/>
          </w:rPr>
          <w:t>приложении 2</w:t>
        </w:r>
      </w:hyperlink>
      <w:r w:rsidRPr="005013E5">
        <w:rPr>
          <w:rFonts w:ascii="Times New Roman" w:eastAsia="Times New Roman" w:hAnsi="Times New Roman" w:cs="Times New Roman"/>
          <w:szCs w:val="23"/>
          <w:lang w:eastAsia="ru-RU"/>
        </w:rPr>
        <w:t> </w:t>
      </w:r>
      <w:proofErr w:type="gramStart"/>
      <w:r w:rsidRPr="005013E5">
        <w:rPr>
          <w:rFonts w:ascii="Times New Roman" w:eastAsia="Times New Roman" w:hAnsi="Times New Roman" w:cs="Times New Roman"/>
          <w:szCs w:val="23"/>
          <w:lang w:eastAsia="ru-RU"/>
        </w:rPr>
        <w:t>к</w:t>
      </w:r>
      <w:proofErr w:type="gramEnd"/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 настоящим МР.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5.13. Для раздельного хранения сырых и готовых продуктов, их технологической обработки и раздачи рекомендуется использовать раздельные и специально промаркированные оборудование, разделочный инвентарь, кухонную посуду с рекомендуемым вариантом маркировки: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proofErr w:type="gramStart"/>
      <w:r w:rsidRPr="005013E5">
        <w:rPr>
          <w:rFonts w:ascii="Times New Roman" w:eastAsia="Times New Roman" w:hAnsi="Times New Roman" w:cs="Times New Roman"/>
          <w:szCs w:val="23"/>
          <w:lang w:eastAsia="ru-RU"/>
        </w:rPr>
        <w:t>- холодильное оборудование с маркировкой: "гастрономия", "молочные продукты", "мясо, птица", "рыба", "фрукты, овощи", "яйцо" и т.п.;</w:t>
      </w:r>
      <w:proofErr w:type="gramEnd"/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- производственные столы с маркировкой: "СМ" - сырое мясо, "СК" - сырые куры, "СР" - сырая рыба, "</w:t>
      </w:r>
      <w:proofErr w:type="gramStart"/>
      <w:r w:rsidRPr="005013E5">
        <w:rPr>
          <w:rFonts w:ascii="Times New Roman" w:eastAsia="Times New Roman" w:hAnsi="Times New Roman" w:cs="Times New Roman"/>
          <w:szCs w:val="23"/>
          <w:lang w:eastAsia="ru-RU"/>
        </w:rPr>
        <w:t>СО</w:t>
      </w:r>
      <w:proofErr w:type="gramEnd"/>
      <w:r w:rsidRPr="005013E5">
        <w:rPr>
          <w:rFonts w:ascii="Times New Roman" w:eastAsia="Times New Roman" w:hAnsi="Times New Roman" w:cs="Times New Roman"/>
          <w:szCs w:val="23"/>
          <w:lang w:eastAsia="ru-RU"/>
        </w:rPr>
        <w:t>" - сырые овощи, "ВМ" - вареное мясо, "ВР" - вареная рыба, "ВО" - вареные овощи, "Г" - гастрономия, "З" - зелень, "X" - хлеб и т.п.;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- разделочный инвентарь (разделочные доски и ножи) с маркировкой: "СМ", "СК", "СР", "СО", "ВМ", "ВР", "ВК" - вареные куры, "</w:t>
      </w:r>
      <w:proofErr w:type="gramStart"/>
      <w:r w:rsidRPr="005013E5">
        <w:rPr>
          <w:rFonts w:ascii="Times New Roman" w:eastAsia="Times New Roman" w:hAnsi="Times New Roman" w:cs="Times New Roman"/>
          <w:szCs w:val="23"/>
          <w:lang w:eastAsia="ru-RU"/>
        </w:rPr>
        <w:t>ВО</w:t>
      </w:r>
      <w:proofErr w:type="gramEnd"/>
      <w:r w:rsidRPr="005013E5">
        <w:rPr>
          <w:rFonts w:ascii="Times New Roman" w:eastAsia="Times New Roman" w:hAnsi="Times New Roman" w:cs="Times New Roman"/>
          <w:szCs w:val="23"/>
          <w:lang w:eastAsia="ru-RU"/>
        </w:rPr>
        <w:t>", "Г", "З", "X", "сельдь";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- кухонная посуда с маркировкой: </w:t>
      </w:r>
      <w:proofErr w:type="gramStart"/>
      <w:r w:rsidRPr="005013E5">
        <w:rPr>
          <w:rFonts w:ascii="Times New Roman" w:eastAsia="Times New Roman" w:hAnsi="Times New Roman" w:cs="Times New Roman"/>
          <w:szCs w:val="23"/>
          <w:lang w:eastAsia="ru-RU"/>
        </w:rPr>
        <w:t>"I блюдо", "II блюдо", "III блюдо", "молоко", "СО" "СМ", "СК", "ВО", "СР", "крупы", "сахар", "масло", "сметана", "фрукты", "яйцо чистое", "гарниры", "X", "З", "Г" и т.п.</w:t>
      </w:r>
      <w:proofErr w:type="gramEnd"/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5.14. Не рекомендуется использование кухонной и столовой посуды деформированной, с отбитыми краями, трещинами и сколами.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5013E5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VI. Рекомендации к транспортировке, приему и хранению пищевых продуктов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6.1. Этикетки (ярлыки) от транспортной упаковки пищевой продукции поставщика или листок-вкладыш, помещаемый в каждую транспортную упаковку или прилагаемый к каждой транспортной упаковке, или </w:t>
      </w:r>
      <w:proofErr w:type="gramStart"/>
      <w:r w:rsidRPr="005013E5">
        <w:rPr>
          <w:rFonts w:ascii="Times New Roman" w:eastAsia="Times New Roman" w:hAnsi="Times New Roman" w:cs="Times New Roman"/>
          <w:szCs w:val="23"/>
          <w:lang w:eastAsia="ru-RU"/>
        </w:rPr>
        <w:t>нанесенная</w:t>
      </w:r>
      <w:proofErr w:type="gramEnd"/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 непосредственно на транспортную упаковку маркировку, рекомендуется сохранять до окончания реализации пищевой продукции.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6.2. Рекомендуется хранение продуктов на расстоянии не менее 0,5 м от включенных приборов отопления, водопроводных и канализационных труб.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lastRenderedPageBreak/>
        <w:t xml:space="preserve">6.3. </w:t>
      </w:r>
      <w:proofErr w:type="gramStart"/>
      <w:r w:rsidRPr="005013E5">
        <w:rPr>
          <w:rFonts w:ascii="Times New Roman" w:eastAsia="Times New Roman" w:hAnsi="Times New Roman" w:cs="Times New Roman"/>
          <w:szCs w:val="23"/>
          <w:lang w:eastAsia="ru-RU"/>
        </w:rPr>
        <w:t>Пищевые продукты, имеющие специфический запах (специи, сельдь и другие аналогичные), рекомендуется хранить отдельно от продуктов, воспринимающих посторонние запахи (масло сливочное, сыр, яйцо, чай, соль, сахар и другие аналогичные).</w:t>
      </w:r>
      <w:proofErr w:type="gramEnd"/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6.4. В холодильных камерах рекомендуется создавать условия для хранения охлажденного мяса (туш, полутуш, четвертин) в вертикальном подвешенном состоянии без соприкосновения друг с другом, а также без соприкосновения со стенами и полом холодильной камеры.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Хранение мороженого мяса обеспечивается на стеллажах или подтоварниках.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Мясные полуфабрикаты, субпродукты, птица мороженая и охлажденная хранится в транспортной таре поставщика. При укладке данной пищевой продукции в штабеля создаются условия для циркуляции воздуха между тарой и обеспечиваются проходы для беспрепятственного к ней доступа.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6.5. В предприятиях питания рекомендуется обеспечивать условия хранения охлажденной и мороженой рыбы (филе рыбное) в транспортной упаковке в соответствии с условиями хранения, установленными изготовителем.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6.6. Сметана и творог хранятся в потребительской или транспортной упаковке. Не рекомендуется оставлять ложки, лопатки, черпаки и другой инвентарь в таре с творогом и сметаной.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6.7. Крупа и мука, макаронные изделия, сахар, соль, чай, кофе и другие сыпучие продукты рекомендуется размещать на подтоварниках или стеллажах на расстоянии не менее 14 см от пола и не менее 20 см от наружной стены, и хранить при условиях, установленных производителем, в сухих проветриваемых помещениях или помещениях, оборудованных приточно-вытяжной вентиляцией.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6.8. Для хранения хлеба помещения оборудуются стеллажами или предусматриваются шкафы. При хранении хлеба в шкафах рекомендуется обеспечить дверцы отверстиями для вентиляции. Не рекомендуется хранение хлеба и хлебобулочных изделий навалом.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В случаях обнаружения в процессе хранения признаков заболевания хлеба и хлебобулочных изделий картофельной болезнью рекомендуется изъять такие изделия из складских помещений, стеллажи (полки) промыть теплой водой с моющими средствами и обработать 3% раствором уксусной кислоты или иными, разрешенными для этих целей средствами.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Для предупреждения картофельной болезни стеллажи (полки) для хранения хлеба один раз в неделю обрабатываются 1% раствором уксусной кислоты или иными, разрешенными для этих целей средствами.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6.9. В предприятиях питания обеспечиваются необходимые условия хранения овощей и корнеплодов, установленные производителем пищевой продукции. Хранение в складских помещениях картофеля и корнеплодов обеспечивается в темноте (без доступа естественного и искусственного освещения в помещения для его хранения или </w:t>
      </w:r>
      <w:proofErr w:type="gramStart"/>
      <w:r w:rsidRPr="005013E5">
        <w:rPr>
          <w:rFonts w:ascii="Times New Roman" w:eastAsia="Times New Roman" w:hAnsi="Times New Roman" w:cs="Times New Roman"/>
          <w:szCs w:val="23"/>
          <w:lang w:eastAsia="ru-RU"/>
        </w:rPr>
        <w:t>помещенными</w:t>
      </w:r>
      <w:proofErr w:type="gramEnd"/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 в светонепроницаемую упаковку).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Овощи и корнеплоды в процессе хранения рекомендуется периодически проверять и подвергать переборке.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6.10. Яйцо и яичный порошок, меланж хранят в таре изготовителя в соответствии с установленными требованиями производителя.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lastRenderedPageBreak/>
        <w:t xml:space="preserve">6.11. </w:t>
      </w:r>
      <w:proofErr w:type="gramStart"/>
      <w:r w:rsidRPr="005013E5">
        <w:rPr>
          <w:rFonts w:ascii="Times New Roman" w:eastAsia="Times New Roman" w:hAnsi="Times New Roman" w:cs="Times New Roman"/>
          <w:szCs w:val="23"/>
          <w:lang w:eastAsia="ru-RU"/>
        </w:rPr>
        <w:t>При проведении входного контроля поступающего скоропортящегося сырья, бракеража готовой пищевой продукции на пищеблоках, осуществляющих питание в организованных детских коллективах рекомендуется осуществлять регистрацию результатов контроля в журнале бракеража готовой продукции и журнале бракеража скоропортящейся пищевой продукции, с указанием причин запрета к реализации готовой пищевой продукции, фактов списания, возврата пищевой продукции, принятия на ответственное хранение.</w:t>
      </w:r>
      <w:proofErr w:type="gramEnd"/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5013E5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VII. Рекомендации к технологическим процессам изготовления продукции общественного питания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7.1. В предприятиях питания с ограниченным ассортиментом выпускаемой продукции общественного питания и не имеющих цехового деления рекомендуется </w:t>
      </w:r>
      <w:proofErr w:type="spellStart"/>
      <w:r w:rsidRPr="005013E5">
        <w:rPr>
          <w:rFonts w:ascii="Times New Roman" w:eastAsia="Times New Roman" w:hAnsi="Times New Roman" w:cs="Times New Roman"/>
          <w:szCs w:val="23"/>
          <w:lang w:eastAsia="ru-RU"/>
        </w:rPr>
        <w:t>доготовка</w:t>
      </w:r>
      <w:proofErr w:type="spellEnd"/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 кулинарных полуфабрикатов высокой степени готовности и изготовление готовых к употреблению кулинарных изделий и блюд в одном помещении на разных технологических участках (производственных столах), с обеспечением поточности технологических процессов.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7.2. Для сохранения пищевой ценности и снижения микробной обсемененности изготавливаемой продукции общественного питания при технологических процессах рекомендуется проводить следующие операции: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7.2.1. Не рекомендуется размораживание мяса в воде или около плиты. Допускается размораживание мяса в СВЧ-печах (установках) в режиме дефростации.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7.2.2. Мясо в тушах, половинах и четвертинах перед обвалкой тщательно зачищается (срезаются клейма, удаляются сгустки крови) и промывается проточной водой при помощи щетки.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По окончании работы все используемые для мытья мяса щетки промываются горячей водой с использованием моющих средств, замачиваются в дезинфекционном растворе (в соответствии с инструкцией по применению), ополаскиваются проточной водой и просушиваются.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7.2.3. Мясной фарш, изготовленный в предприятии питания, хранится не более 12 ч при температуре от минус 2</w:t>
      </w:r>
      <w:proofErr w:type="gramStart"/>
      <w:r w:rsidRPr="005013E5">
        <w:rPr>
          <w:rFonts w:ascii="Times New Roman" w:eastAsia="Times New Roman" w:hAnsi="Times New Roman" w:cs="Times New Roman"/>
          <w:szCs w:val="23"/>
          <w:lang w:eastAsia="ru-RU"/>
        </w:rPr>
        <w:t>°С</w:t>
      </w:r>
      <w:proofErr w:type="gramEnd"/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 до плюс 4°С.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7.2.4. Перед тепловой обработкой мозги, вымя, почки, рубцы рекомендуется вымачивать в холодной воде.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7.2.5. Тушки птицы размораживаются на воздухе и промываются проточной водой. Для обработки сырой птицы выделяются отдельный производственный стол и разделочный инвентарь с соответствующей маркировкой.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7.2.6. Салаты, винегреты и нарезанные компоненты из вареных овощей в </w:t>
      </w:r>
      <w:proofErr w:type="spellStart"/>
      <w:r w:rsidRPr="005013E5">
        <w:rPr>
          <w:rFonts w:ascii="Times New Roman" w:eastAsia="Times New Roman" w:hAnsi="Times New Roman" w:cs="Times New Roman"/>
          <w:szCs w:val="23"/>
          <w:lang w:eastAsia="ru-RU"/>
        </w:rPr>
        <w:t>незаправленном</w:t>
      </w:r>
      <w:proofErr w:type="spellEnd"/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 виде рекомендуется хранить при температуре не выше +6° не более 12 часов. Заправляются салаты и винегреты и нарезанные компоненты непосредственно перед отпуском потребителю.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7.2.7. При приготовлении студня отваренные мясопродукты и другие компоненты после их разделки заливаются процеженным бульоном и подвергаются повторному кипячению в течение 5 минут. Студень, разлитый в предварительно ошпаренные формы (противни) рекомендуется охлаждать до температуры 25</w:t>
      </w:r>
      <w:proofErr w:type="gramStart"/>
      <w:r w:rsidRPr="005013E5">
        <w:rPr>
          <w:rFonts w:ascii="Times New Roman" w:eastAsia="Times New Roman" w:hAnsi="Times New Roman" w:cs="Times New Roman"/>
          <w:szCs w:val="23"/>
          <w:lang w:eastAsia="ru-RU"/>
        </w:rPr>
        <w:t>°С</w:t>
      </w:r>
      <w:proofErr w:type="gramEnd"/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 на производственных столах в холодном цехе, с последующим хранением в условиях холодильника при температуре от +2° до +6°С.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7.2.8. Мясные рубленые изделия после обжарки рекомендуется подвергать термической обработке в жарочном шкафу в течение 5-7 минут. Температуру в толще продукта для натуральных рубленых изделий рекомендуется выдержать не ниже 85</w:t>
      </w:r>
      <w:proofErr w:type="gramStart"/>
      <w:r w:rsidRPr="005013E5">
        <w:rPr>
          <w:rFonts w:ascii="Times New Roman" w:eastAsia="Times New Roman" w:hAnsi="Times New Roman" w:cs="Times New Roman"/>
          <w:szCs w:val="23"/>
          <w:lang w:eastAsia="ru-RU"/>
        </w:rPr>
        <w:t>°С</w:t>
      </w:r>
      <w:proofErr w:type="gramEnd"/>
      <w:r w:rsidRPr="005013E5">
        <w:rPr>
          <w:rFonts w:ascii="Times New Roman" w:eastAsia="Times New Roman" w:hAnsi="Times New Roman" w:cs="Times New Roman"/>
          <w:szCs w:val="23"/>
          <w:lang w:eastAsia="ru-RU"/>
        </w:rPr>
        <w:t>, для изделий из фарша - не ниже 90°С, при приготовлении кулинарных изделий в грилях - не ниже 85°С.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lastRenderedPageBreak/>
        <w:t>7.2.9. Обработку яиц, предназначенных для приготовления блюд, рекомендуется проводить в отдельном помещении либо в специально отведенном месте мясного или мясорыбного цеха. Для этих целей используются промаркированные ванны и (или) емкости.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Обработку яиц рекомендуется проводить в следующем порядке: I - мытье в воде с температурой 40-45</w:t>
      </w:r>
      <w:proofErr w:type="gramStart"/>
      <w:r w:rsidRPr="005013E5">
        <w:rPr>
          <w:rFonts w:ascii="Times New Roman" w:eastAsia="Times New Roman" w:hAnsi="Times New Roman" w:cs="Times New Roman"/>
          <w:szCs w:val="23"/>
          <w:lang w:eastAsia="ru-RU"/>
        </w:rPr>
        <w:t>°С</w:t>
      </w:r>
      <w:proofErr w:type="gramEnd"/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 и добавлением кальцинированной соды (1-2% раствор); II - замачивание в воде с температурой 40-45°С и добавлением хлорамина (0,5% раствор); III - ополаскивание проточной водой с температурой 40-45°С до удаления остатков дезинфицирующего средства, с последующим выкладыванием в чистую промаркированную посуду. Обработанные яйца хранению не подлежат.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Допускается использование других моющих и дезинфицирующих средств, разрешенных для этих целей, в соответствии с инструкцией по применению.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Инструкцию по режиму обработки яиц рекомендуется размещать на рабочем месте.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7.2.10. Очищенные картофель, корнеплоды и другие овощи хранятся в холодной воде не более 2 часов. Сырые овощи и зелень, предназначенные для приготовления холодных закусок без последующей термической обработки, выдерживаются в 3% растворе уксусной кислоты или 10% растворе поваренной соли в течение 10 минут с последующим ополаскиванием проточной водой.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7.2.11. Охлаждение киселей, компотов производят в емкостях, в которых они были приготовлены, в закрытом виде.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7.2.12. Мука для приготовления хлебобулочных и мучных кондитерских изделий предварительно просеивается с использованием специального оборудования или вручную. Оборудование для просеивания муки обеспечивается постоянными магнитами для улавливания </w:t>
      </w:r>
      <w:proofErr w:type="spellStart"/>
      <w:r w:rsidRPr="005013E5">
        <w:rPr>
          <w:rFonts w:ascii="Times New Roman" w:eastAsia="Times New Roman" w:hAnsi="Times New Roman" w:cs="Times New Roman"/>
          <w:szCs w:val="23"/>
          <w:lang w:eastAsia="ru-RU"/>
        </w:rPr>
        <w:t>металлопримесей</w:t>
      </w:r>
      <w:proofErr w:type="spellEnd"/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. Сила магнитов проверяется в соответствии с технической документацией на оборудование. </w:t>
      </w:r>
      <w:proofErr w:type="spellStart"/>
      <w:r w:rsidRPr="005013E5">
        <w:rPr>
          <w:rFonts w:ascii="Times New Roman" w:eastAsia="Times New Roman" w:hAnsi="Times New Roman" w:cs="Times New Roman"/>
          <w:szCs w:val="23"/>
          <w:lang w:eastAsia="ru-RU"/>
        </w:rPr>
        <w:t>Металлопримеси</w:t>
      </w:r>
      <w:proofErr w:type="spellEnd"/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 хранятся в недоступном месте для предотвращения попадания их в продукцию.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7.2.13. В образовательных организациях (школы, сады) с 1 марта приготовление салатов и холодных закусок из сырых овощей допускается только из овощей свежего урожая; овощи прошлогоднего урожая могут использоваться после прохождения тепловой обработки (варка, запекание и другие).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7.3. При жарке изделий во фритюре рекомендуется использовать специализированное оборудование, не требующее дополнительного добавления </w:t>
      </w:r>
      <w:proofErr w:type="spellStart"/>
      <w:r w:rsidRPr="005013E5">
        <w:rPr>
          <w:rFonts w:ascii="Times New Roman" w:eastAsia="Times New Roman" w:hAnsi="Times New Roman" w:cs="Times New Roman"/>
          <w:szCs w:val="23"/>
          <w:lang w:eastAsia="ru-RU"/>
        </w:rPr>
        <w:t>фритюрных</w:t>
      </w:r>
      <w:proofErr w:type="spellEnd"/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 жиров. Ежедневно до начала и по окончании жарки рекомендуется проверять качество фритюра по органолептическим показателям (вкусу, запаху, цвету). Рекомендуемыми признаками для замены </w:t>
      </w:r>
      <w:proofErr w:type="spellStart"/>
      <w:r w:rsidRPr="005013E5">
        <w:rPr>
          <w:rFonts w:ascii="Times New Roman" w:eastAsia="Times New Roman" w:hAnsi="Times New Roman" w:cs="Times New Roman"/>
          <w:szCs w:val="23"/>
          <w:lang w:eastAsia="ru-RU"/>
        </w:rPr>
        <w:t>фритюрного</w:t>
      </w:r>
      <w:proofErr w:type="spellEnd"/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 жира являются наличие резкого, неприятного запаха, горького, вызывающего неприятное ощущение, першения, привкуса и значительного потемнения дальнейшее использование фритюра#.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Рекомендуемая форма журнала учета использования </w:t>
      </w:r>
      <w:proofErr w:type="spellStart"/>
      <w:r w:rsidRPr="005013E5">
        <w:rPr>
          <w:rFonts w:ascii="Times New Roman" w:eastAsia="Times New Roman" w:hAnsi="Times New Roman" w:cs="Times New Roman"/>
          <w:szCs w:val="23"/>
          <w:lang w:eastAsia="ru-RU"/>
        </w:rPr>
        <w:t>фритюрных</w:t>
      </w:r>
      <w:proofErr w:type="spellEnd"/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 жиров приведена в </w:t>
      </w:r>
      <w:hyperlink r:id="rId8" w:anchor="3000" w:history="1">
        <w:r w:rsidRPr="005013E5">
          <w:rPr>
            <w:rFonts w:ascii="Times New Roman" w:eastAsia="Times New Roman" w:hAnsi="Times New Roman" w:cs="Times New Roman"/>
            <w:szCs w:val="23"/>
            <w:u w:val="single"/>
            <w:bdr w:val="none" w:sz="0" w:space="0" w:color="auto" w:frame="1"/>
            <w:lang w:eastAsia="ru-RU"/>
          </w:rPr>
          <w:t>приложении 3</w:t>
        </w:r>
      </w:hyperlink>
      <w:r w:rsidRPr="005013E5">
        <w:rPr>
          <w:rFonts w:ascii="Times New Roman" w:eastAsia="Times New Roman" w:hAnsi="Times New Roman" w:cs="Times New Roman"/>
          <w:szCs w:val="23"/>
          <w:lang w:eastAsia="ru-RU"/>
        </w:rPr>
        <w:t> </w:t>
      </w:r>
      <w:proofErr w:type="gramStart"/>
      <w:r w:rsidRPr="005013E5">
        <w:rPr>
          <w:rFonts w:ascii="Times New Roman" w:eastAsia="Times New Roman" w:hAnsi="Times New Roman" w:cs="Times New Roman"/>
          <w:szCs w:val="23"/>
          <w:lang w:eastAsia="ru-RU"/>
        </w:rPr>
        <w:t>к</w:t>
      </w:r>
      <w:proofErr w:type="gramEnd"/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 настоящим МР.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7.4. Рекомендации по отбору суточных проб приведены в </w:t>
      </w:r>
      <w:hyperlink r:id="rId9" w:anchor="4000" w:history="1">
        <w:r w:rsidRPr="005013E5">
          <w:rPr>
            <w:rFonts w:ascii="Times New Roman" w:eastAsia="Times New Roman" w:hAnsi="Times New Roman" w:cs="Times New Roman"/>
            <w:szCs w:val="23"/>
            <w:u w:val="single"/>
            <w:bdr w:val="none" w:sz="0" w:space="0" w:color="auto" w:frame="1"/>
            <w:lang w:eastAsia="ru-RU"/>
          </w:rPr>
          <w:t>приложении 4</w:t>
        </w:r>
      </w:hyperlink>
      <w:r w:rsidRPr="005013E5">
        <w:rPr>
          <w:rFonts w:ascii="Times New Roman" w:eastAsia="Times New Roman" w:hAnsi="Times New Roman" w:cs="Times New Roman"/>
          <w:szCs w:val="23"/>
          <w:lang w:eastAsia="ru-RU"/>
        </w:rPr>
        <w:t> </w:t>
      </w:r>
      <w:proofErr w:type="gramStart"/>
      <w:r w:rsidRPr="005013E5">
        <w:rPr>
          <w:rFonts w:ascii="Times New Roman" w:eastAsia="Times New Roman" w:hAnsi="Times New Roman" w:cs="Times New Roman"/>
          <w:szCs w:val="23"/>
          <w:lang w:eastAsia="ru-RU"/>
        </w:rPr>
        <w:t>к</w:t>
      </w:r>
      <w:proofErr w:type="gramEnd"/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 настоящим МР.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7.5. Для профилактики попадания посторонних предметов в готовую продукцию работникам рекомендуется снимать ювелирные украшения, часы и другие бьющиеся предметы, коротко стричь ногти и не покрывать их лаком, не застегивать рабочую спецодежду булавками.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5013E5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VIII. Рекомендации по реализации готовых блюд, кулинарных и кондитерских изделий, полуфабрикатов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lastRenderedPageBreak/>
        <w:t>8.1. Блюда, прошедшие тепловую обработку и предназначенные для временного хранения до их реализации рекомендуется подвергнуть быстрому охлаждению до температуры +5</w:t>
      </w:r>
      <w:proofErr w:type="gramStart"/>
      <w:r w:rsidRPr="005013E5">
        <w:rPr>
          <w:rFonts w:ascii="Times New Roman" w:eastAsia="Times New Roman" w:hAnsi="Times New Roman" w:cs="Times New Roman"/>
          <w:szCs w:val="23"/>
          <w:lang w:eastAsia="ru-RU"/>
        </w:rPr>
        <w:t>°С</w:t>
      </w:r>
      <w:proofErr w:type="gramEnd"/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 в течение 1 часа в специальном холодильнике быстрого охлаждения.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8.2. </w:t>
      </w:r>
      <w:proofErr w:type="spellStart"/>
      <w:r w:rsidRPr="005013E5">
        <w:rPr>
          <w:rFonts w:ascii="Times New Roman" w:eastAsia="Times New Roman" w:hAnsi="Times New Roman" w:cs="Times New Roman"/>
          <w:szCs w:val="23"/>
          <w:lang w:eastAsia="ru-RU"/>
        </w:rPr>
        <w:t>Порционирование</w:t>
      </w:r>
      <w:proofErr w:type="spellEnd"/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 охлажденных и готовых к употреблению блюд, в том числе холодных закусок и салатов, и кулинарных изделий производится в помещении с температурой воздуха не выше +15</w:t>
      </w:r>
      <w:proofErr w:type="gramStart"/>
      <w:r w:rsidRPr="005013E5">
        <w:rPr>
          <w:rFonts w:ascii="Times New Roman" w:eastAsia="Times New Roman" w:hAnsi="Times New Roman" w:cs="Times New Roman"/>
          <w:szCs w:val="23"/>
          <w:lang w:eastAsia="ru-RU"/>
        </w:rPr>
        <w:t>°С</w:t>
      </w:r>
      <w:proofErr w:type="gramEnd"/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 или на столах с охлаждаемой рабочей поверхностью. При отсутствии помещения с температурой воздуха не выше +15</w:t>
      </w:r>
      <w:proofErr w:type="gramStart"/>
      <w:r w:rsidRPr="005013E5">
        <w:rPr>
          <w:rFonts w:ascii="Times New Roman" w:eastAsia="Times New Roman" w:hAnsi="Times New Roman" w:cs="Times New Roman"/>
          <w:szCs w:val="23"/>
          <w:lang w:eastAsia="ru-RU"/>
        </w:rPr>
        <w:t>° С</w:t>
      </w:r>
      <w:proofErr w:type="gramEnd"/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 или столов с охлаждаемой рабочей поверхностью процесс </w:t>
      </w:r>
      <w:proofErr w:type="spellStart"/>
      <w:r w:rsidRPr="005013E5">
        <w:rPr>
          <w:rFonts w:ascii="Times New Roman" w:eastAsia="Times New Roman" w:hAnsi="Times New Roman" w:cs="Times New Roman"/>
          <w:szCs w:val="23"/>
          <w:lang w:eastAsia="ru-RU"/>
        </w:rPr>
        <w:t>порционирования</w:t>
      </w:r>
      <w:proofErr w:type="spellEnd"/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 должен осуществляться не более 30 минут.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8.3. При организации питания в организованных детских коллективах для предотвращения размножения патогенных микроорганизмов готовые блюда рекомендуется реализовать не позднее 2 часов с момента изготовления.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8.4. При организации питания в организованных детских коллективах организацию контроля качества готовых блюд рекомендуется осуществлять в составе </w:t>
      </w:r>
      <w:proofErr w:type="spellStart"/>
      <w:r w:rsidRPr="005013E5">
        <w:rPr>
          <w:rFonts w:ascii="Times New Roman" w:eastAsia="Times New Roman" w:hAnsi="Times New Roman" w:cs="Times New Roman"/>
          <w:szCs w:val="23"/>
          <w:lang w:eastAsia="ru-RU"/>
        </w:rPr>
        <w:t>бракеражной</w:t>
      </w:r>
      <w:proofErr w:type="spellEnd"/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 комиссии с занесением результатов контроля в журнал качества готовых блюд.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5013E5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IX. Рекомендации при изготовлении кондитерских изделий с кремом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9.1. При входе в производственные помещения рекомендуется использовать коврики, смоченные дезинфекционными растворами, санитарно-гигиенические проходные, работающие по типу санитарного пропускника и др.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9.2. Внутрицеховая тара и инвентарь после освобождения от остатков пищевых продуктов моются в посудомоечной машине или в 3-секционной ванне с соблюдением следующего рекомендуемого порядка: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- в 1-й секции - замачивание и мытье в воде температурой 45-50</w:t>
      </w:r>
      <w:proofErr w:type="gramStart"/>
      <w:r w:rsidRPr="005013E5">
        <w:rPr>
          <w:rFonts w:ascii="Times New Roman" w:eastAsia="Times New Roman" w:hAnsi="Times New Roman" w:cs="Times New Roman"/>
          <w:szCs w:val="23"/>
          <w:lang w:eastAsia="ru-RU"/>
        </w:rPr>
        <w:t>°С</w:t>
      </w:r>
      <w:proofErr w:type="gramEnd"/>
      <w:r w:rsidRPr="005013E5">
        <w:rPr>
          <w:rFonts w:ascii="Times New Roman" w:eastAsia="Times New Roman" w:hAnsi="Times New Roman" w:cs="Times New Roman"/>
          <w:szCs w:val="23"/>
          <w:lang w:eastAsia="ru-RU"/>
        </w:rPr>
        <w:t>, с использованием моющих средств, в соответствии с прилагаемыми к ним инструкциями;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- во 2-й секции - замачивание в воде температурой не ниже 40</w:t>
      </w:r>
      <w:proofErr w:type="gramStart"/>
      <w:r w:rsidRPr="005013E5">
        <w:rPr>
          <w:rFonts w:ascii="Times New Roman" w:eastAsia="Times New Roman" w:hAnsi="Times New Roman" w:cs="Times New Roman"/>
          <w:szCs w:val="23"/>
          <w:lang w:eastAsia="ru-RU"/>
        </w:rPr>
        <w:t>°С</w:t>
      </w:r>
      <w:proofErr w:type="gramEnd"/>
      <w:r w:rsidRPr="005013E5">
        <w:rPr>
          <w:rFonts w:ascii="Times New Roman" w:eastAsia="Times New Roman" w:hAnsi="Times New Roman" w:cs="Times New Roman"/>
          <w:szCs w:val="23"/>
          <w:lang w:eastAsia="ru-RU"/>
        </w:rPr>
        <w:t>, с использованием дезинфицирующих средств (в концентрации, соответствующей инструкции по применению) в течение 10 мин;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- в 3-й секции - ополаскивание горячей проточной водой с температурой не ниже 65°С.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9.3. Кондитерские мешки рекомендуется обрабатывать с соблюдением следующего рекомендуемого порядка: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- замачивание в горячей воде при температуре не ниже 65</w:t>
      </w:r>
      <w:proofErr w:type="gramStart"/>
      <w:r w:rsidRPr="005013E5">
        <w:rPr>
          <w:rFonts w:ascii="Times New Roman" w:eastAsia="Times New Roman" w:hAnsi="Times New Roman" w:cs="Times New Roman"/>
          <w:szCs w:val="23"/>
          <w:lang w:eastAsia="ru-RU"/>
        </w:rPr>
        <w:t>°С</w:t>
      </w:r>
      <w:proofErr w:type="gramEnd"/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 в течение одного часа до полного отмывания крема;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- стирка в стиральной машине или вручную, с использованием моющего средства и температурой воды 40-45</w:t>
      </w:r>
      <w:proofErr w:type="gramStart"/>
      <w:r w:rsidRPr="005013E5">
        <w:rPr>
          <w:rFonts w:ascii="Times New Roman" w:eastAsia="Times New Roman" w:hAnsi="Times New Roman" w:cs="Times New Roman"/>
          <w:szCs w:val="23"/>
          <w:lang w:eastAsia="ru-RU"/>
        </w:rPr>
        <w:t>°С</w:t>
      </w:r>
      <w:proofErr w:type="gramEnd"/>
      <w:r w:rsidRPr="005013E5">
        <w:rPr>
          <w:rFonts w:ascii="Times New Roman" w:eastAsia="Times New Roman" w:hAnsi="Times New Roman" w:cs="Times New Roman"/>
          <w:szCs w:val="23"/>
          <w:lang w:eastAsia="ru-RU"/>
        </w:rPr>
        <w:t>;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- ополаскивание горячей водой при температуре не ниже 65</w:t>
      </w:r>
      <w:proofErr w:type="gramStart"/>
      <w:r w:rsidRPr="005013E5">
        <w:rPr>
          <w:rFonts w:ascii="Times New Roman" w:eastAsia="Times New Roman" w:hAnsi="Times New Roman" w:cs="Times New Roman"/>
          <w:szCs w:val="23"/>
          <w:lang w:eastAsia="ru-RU"/>
        </w:rPr>
        <w:t>°С</w:t>
      </w:r>
      <w:proofErr w:type="gramEnd"/>
      <w:r w:rsidRPr="005013E5">
        <w:rPr>
          <w:rFonts w:ascii="Times New Roman" w:eastAsia="Times New Roman" w:hAnsi="Times New Roman" w:cs="Times New Roman"/>
          <w:szCs w:val="23"/>
          <w:lang w:eastAsia="ru-RU"/>
        </w:rPr>
        <w:t>;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- сушка в специальных сушильных шкафах;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- стерилизация в автоклавах или сухожаровых шкафах при температуре 120</w:t>
      </w:r>
      <w:proofErr w:type="gramStart"/>
      <w:r w:rsidRPr="005013E5">
        <w:rPr>
          <w:rFonts w:ascii="Times New Roman" w:eastAsia="Times New Roman" w:hAnsi="Times New Roman" w:cs="Times New Roman"/>
          <w:szCs w:val="23"/>
          <w:lang w:eastAsia="ru-RU"/>
        </w:rPr>
        <w:t>°С</w:t>
      </w:r>
      <w:proofErr w:type="gramEnd"/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 в течение 20-30 минут (предварительно помещенные в биксы или кастрюли с крышками или завернутые в пергамент, </w:t>
      </w:r>
      <w:proofErr w:type="spellStart"/>
      <w:r w:rsidRPr="005013E5">
        <w:rPr>
          <w:rFonts w:ascii="Times New Roman" w:eastAsia="Times New Roman" w:hAnsi="Times New Roman" w:cs="Times New Roman"/>
          <w:szCs w:val="23"/>
          <w:lang w:eastAsia="ru-RU"/>
        </w:rPr>
        <w:t>подпергамент</w:t>
      </w:r>
      <w:proofErr w:type="spellEnd"/>
      <w:r w:rsidRPr="005013E5">
        <w:rPr>
          <w:rFonts w:ascii="Times New Roman" w:eastAsia="Times New Roman" w:hAnsi="Times New Roman" w:cs="Times New Roman"/>
          <w:szCs w:val="23"/>
          <w:lang w:eastAsia="ru-RU"/>
        </w:rPr>
        <w:t>).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lastRenderedPageBreak/>
        <w:t>Хранятся стерильные кондитерские мешки в тех же емкостях или упаковке, в которых производилась их стерилизация.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При отсутствии автоклава или сухожарового шкафа кондитерские мешки кипятятся в течение 30 минут с момента закипания, после чего сушатся в специальном шкафу и хранятся в чистых емкостях с закрытыми крышками, с соответствующей маркировкой.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Рекомендуется использование одноразовых кондитерских мешков, изготовленных из материалов, разрешенных для контакта с пищевыми продуктами.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9.4. Наконечники и венчики для взбивания крема, после удаления остатков крема, обрабатываются с соблюдением следующего рекомендуемого порядка: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- мытье, с использованием моющего средства при температуре воды 45-50</w:t>
      </w:r>
      <w:proofErr w:type="gramStart"/>
      <w:r w:rsidRPr="005013E5">
        <w:rPr>
          <w:rFonts w:ascii="Times New Roman" w:eastAsia="Times New Roman" w:hAnsi="Times New Roman" w:cs="Times New Roman"/>
          <w:szCs w:val="23"/>
          <w:lang w:eastAsia="ru-RU"/>
        </w:rPr>
        <w:t>°С</w:t>
      </w:r>
      <w:proofErr w:type="gramEnd"/>
      <w:r w:rsidRPr="005013E5">
        <w:rPr>
          <w:rFonts w:ascii="Times New Roman" w:eastAsia="Times New Roman" w:hAnsi="Times New Roman" w:cs="Times New Roman"/>
          <w:szCs w:val="23"/>
          <w:lang w:eastAsia="ru-RU"/>
        </w:rPr>
        <w:t>;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- ополаскивание проточной горячей водой с температурой не ниже 65</w:t>
      </w:r>
      <w:proofErr w:type="gramStart"/>
      <w:r w:rsidRPr="005013E5">
        <w:rPr>
          <w:rFonts w:ascii="Times New Roman" w:eastAsia="Times New Roman" w:hAnsi="Times New Roman" w:cs="Times New Roman"/>
          <w:szCs w:val="23"/>
          <w:lang w:eastAsia="ru-RU"/>
        </w:rPr>
        <w:t>°С</w:t>
      </w:r>
      <w:proofErr w:type="gramEnd"/>
      <w:r w:rsidRPr="005013E5">
        <w:rPr>
          <w:rFonts w:ascii="Times New Roman" w:eastAsia="Times New Roman" w:hAnsi="Times New Roman" w:cs="Times New Roman"/>
          <w:szCs w:val="23"/>
          <w:lang w:eastAsia="ru-RU"/>
        </w:rPr>
        <w:t>;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- стерилизация или кипячение в течение 30 минут.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9.5. Для обработки яиц предусматриваются помещения для хранения и распаковки яиц, проверки качества яиц на овоскопе, мойки и дезинфекции яиц, получения яичной массы.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Перед получением яичной массы яйцо обрабатывается в 3-секционной ванне с соблюдением следующего рекомендуемого порядка: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- в первой секции мытье в воде с температурой 40-45</w:t>
      </w:r>
      <w:proofErr w:type="gramStart"/>
      <w:r w:rsidRPr="005013E5">
        <w:rPr>
          <w:rFonts w:ascii="Times New Roman" w:eastAsia="Times New Roman" w:hAnsi="Times New Roman" w:cs="Times New Roman"/>
          <w:szCs w:val="23"/>
          <w:lang w:eastAsia="ru-RU"/>
        </w:rPr>
        <w:t>°С</w:t>
      </w:r>
      <w:proofErr w:type="gramEnd"/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 и добавлением моющих средств;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- во второй секции замачивание в течение 5 минут в воде с температурой 40-45</w:t>
      </w:r>
      <w:proofErr w:type="gramStart"/>
      <w:r w:rsidRPr="005013E5">
        <w:rPr>
          <w:rFonts w:ascii="Times New Roman" w:eastAsia="Times New Roman" w:hAnsi="Times New Roman" w:cs="Times New Roman"/>
          <w:szCs w:val="23"/>
          <w:lang w:eastAsia="ru-RU"/>
        </w:rPr>
        <w:t>°С</w:t>
      </w:r>
      <w:proofErr w:type="gramEnd"/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 и добавлением дезинфицирующих средств;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- в третьей секции ополаскивание проточной водой с температурой 40-45</w:t>
      </w:r>
      <w:proofErr w:type="gramStart"/>
      <w:r w:rsidRPr="005013E5">
        <w:rPr>
          <w:rFonts w:ascii="Times New Roman" w:eastAsia="Times New Roman" w:hAnsi="Times New Roman" w:cs="Times New Roman"/>
          <w:szCs w:val="23"/>
          <w:lang w:eastAsia="ru-RU"/>
        </w:rPr>
        <w:t>°С</w:t>
      </w:r>
      <w:proofErr w:type="gramEnd"/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 до удаления остатков дезинфицирующего средства и последующим выкладыванием в чистую промаркированную посуду.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Замена растворов в моечных ваннах производится не реже двух раз в смену.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Для обработки яиц используются кальцинированная сода, хлорамин или моющие и дезинфицирующие средства, предназначенные для этих целей в соответствии с инструкциями по их применению.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9.6. Рекомендуемый состав производственных и вспомогательных помещений кондитерского цеха приведен в </w:t>
      </w:r>
      <w:hyperlink r:id="rId10" w:anchor="5000" w:history="1">
        <w:r w:rsidRPr="005013E5">
          <w:rPr>
            <w:rFonts w:ascii="Times New Roman" w:eastAsia="Times New Roman" w:hAnsi="Times New Roman" w:cs="Times New Roman"/>
            <w:szCs w:val="23"/>
            <w:u w:val="single"/>
            <w:bdr w:val="none" w:sz="0" w:space="0" w:color="auto" w:frame="1"/>
            <w:lang w:eastAsia="ru-RU"/>
          </w:rPr>
          <w:t>приложении 5</w:t>
        </w:r>
      </w:hyperlink>
      <w:r w:rsidRPr="005013E5">
        <w:rPr>
          <w:rFonts w:ascii="Times New Roman" w:eastAsia="Times New Roman" w:hAnsi="Times New Roman" w:cs="Times New Roman"/>
          <w:szCs w:val="23"/>
          <w:lang w:eastAsia="ru-RU"/>
        </w:rPr>
        <w:t> </w:t>
      </w:r>
      <w:proofErr w:type="gramStart"/>
      <w:r w:rsidRPr="005013E5">
        <w:rPr>
          <w:rFonts w:ascii="Times New Roman" w:eastAsia="Times New Roman" w:hAnsi="Times New Roman" w:cs="Times New Roman"/>
          <w:szCs w:val="23"/>
          <w:lang w:eastAsia="ru-RU"/>
        </w:rPr>
        <w:t>к</w:t>
      </w:r>
      <w:proofErr w:type="gramEnd"/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 настоящим МР.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5013E5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X. Санитарно-эпидемиологические рекомендации к организации питания работников сельского хозяйства в период проведения сезонных полевых работ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10.1. Раздачу готовых блюд, доставленных в </w:t>
      </w:r>
      <w:proofErr w:type="spellStart"/>
      <w:r w:rsidRPr="005013E5">
        <w:rPr>
          <w:rFonts w:ascii="Times New Roman" w:eastAsia="Times New Roman" w:hAnsi="Times New Roman" w:cs="Times New Roman"/>
          <w:szCs w:val="23"/>
          <w:lang w:eastAsia="ru-RU"/>
        </w:rPr>
        <w:t>термоконтейнерах</w:t>
      </w:r>
      <w:proofErr w:type="spellEnd"/>
      <w:r w:rsidRPr="005013E5">
        <w:rPr>
          <w:rFonts w:ascii="Times New Roman" w:eastAsia="Times New Roman" w:hAnsi="Times New Roman" w:cs="Times New Roman"/>
          <w:szCs w:val="23"/>
          <w:lang w:eastAsia="ru-RU"/>
        </w:rPr>
        <w:t>, или приготовленных с использованием полевой кухни, рекомендуется осуществлять в строениях (помещениях) или под навесом или в каркасной палатке для защиты от атмосферных осадков и пыли, а также использовать для этих целей передвижные средства: вагоны-кухни, автоприцепы, фургоны и другие аналогичные средства (далее - пункты питания).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10.2. Пункты питания рекомендуется размещать, на сухом, </w:t>
      </w:r>
      <w:proofErr w:type="spellStart"/>
      <w:r w:rsidRPr="005013E5">
        <w:rPr>
          <w:rFonts w:ascii="Times New Roman" w:eastAsia="Times New Roman" w:hAnsi="Times New Roman" w:cs="Times New Roman"/>
          <w:szCs w:val="23"/>
          <w:lang w:eastAsia="ru-RU"/>
        </w:rPr>
        <w:t>незаболоченном</w:t>
      </w:r>
      <w:proofErr w:type="spellEnd"/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 участке, рельеф которого обеспечивает сток атмосферных вод, в удалении от источников загрязнения: складов </w:t>
      </w:r>
      <w:r w:rsidRPr="005013E5">
        <w:rPr>
          <w:rFonts w:ascii="Times New Roman" w:eastAsia="Times New Roman" w:hAnsi="Times New Roman" w:cs="Times New Roman"/>
          <w:szCs w:val="23"/>
          <w:lang w:eastAsia="ru-RU"/>
        </w:rPr>
        <w:lastRenderedPageBreak/>
        <w:t>хранения горюче-смазочных материалов - не менее чем на 50 м; мусоросборников, выгребных ям, туалетов - не менее чем на 25 м; проезжих дорог - не менее чем на 200 м.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10.3. Пункты организации общественного питания населения обеспечиваются водой из централизованных систем водоснабжения.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При отсутствии централизованных систем водоснабжения и водоотведения работа пункта питания осуществляется при условии организации нецентрализованного водоснабжения и водоотведения, в том числе систем автономного водоснабжения и водоотведения, в соответствии с требованиями законодательства Российской Федерации.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5013E5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XI. Особенности организации питания детей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11.1. При организации питания рекомендуется учитывать положения методических рекомендаций МР 2.4.0179-20 "Рекомендации по организации питания обучающихся общеобразовательных организаций" и МР 2.4.0180-20 "Родительский </w:t>
      </w:r>
      <w:proofErr w:type="gramStart"/>
      <w:r w:rsidRPr="005013E5">
        <w:rPr>
          <w:rFonts w:ascii="Times New Roman" w:eastAsia="Times New Roman" w:hAnsi="Times New Roman" w:cs="Times New Roman"/>
          <w:szCs w:val="23"/>
          <w:lang w:eastAsia="ru-RU"/>
        </w:rPr>
        <w:t>контроль за</w:t>
      </w:r>
      <w:proofErr w:type="gramEnd"/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 организацией горячего питания детей в общеобразовательных организациях".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11.2. Меню, используемое для организации питания в организованных детских коллективах, рекомендуется согласовать с органами, уполномоченными на осуществление федерального государственного санитарно-эпидемиологического надзора.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Меню содержит информацию о количественном составе блюд, энергетической и пищевой ценности, включая содержание витаминов и минеральных веществ в каждом блюде; ссылки на рецептуры используемых блюд и кулинарных изделий, в соответствии со сборниками рецептур. Наименования блюд и кулинарных изделий, указываются в меню в соответствии с их наименованиями, указанными в использованных сборниках рецептур.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11.3. Производство готовых блюд для организованных детских коллективов осуществляется в соответствии с технологическими картами, в которых отражается рецептура, технология приготавливаемых блюд и кулинарных изделий, а также витаминно-микроэлементный состав блюд и температура реализации горячих блюд (</w:t>
      </w:r>
      <w:hyperlink r:id="rId11" w:anchor="7000" w:history="1">
        <w:r w:rsidRPr="005013E5">
          <w:rPr>
            <w:rFonts w:ascii="Times New Roman" w:eastAsia="Times New Roman" w:hAnsi="Times New Roman" w:cs="Times New Roman"/>
            <w:szCs w:val="23"/>
            <w:u w:val="single"/>
            <w:bdr w:val="none" w:sz="0" w:space="0" w:color="auto" w:frame="1"/>
            <w:lang w:eastAsia="ru-RU"/>
          </w:rPr>
          <w:t>приложение 7</w:t>
        </w:r>
      </w:hyperlink>
      <w:r w:rsidRPr="005013E5">
        <w:rPr>
          <w:rFonts w:ascii="Times New Roman" w:eastAsia="Times New Roman" w:hAnsi="Times New Roman" w:cs="Times New Roman"/>
          <w:szCs w:val="23"/>
          <w:lang w:eastAsia="ru-RU"/>
        </w:rPr>
        <w:t> к МР).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11.4. Быстрозамороженные блюда допускается использовать только при гарантированном обеспечении непрерывности </w:t>
      </w:r>
      <w:proofErr w:type="spellStart"/>
      <w:r w:rsidRPr="005013E5">
        <w:rPr>
          <w:rFonts w:ascii="Times New Roman" w:eastAsia="Times New Roman" w:hAnsi="Times New Roman" w:cs="Times New Roman"/>
          <w:szCs w:val="23"/>
          <w:lang w:eastAsia="ru-RU"/>
        </w:rPr>
        <w:t>холодовой</w:t>
      </w:r>
      <w:proofErr w:type="spellEnd"/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 цепи (соблюдение температурного режима хранения пищевых продуктов, установленного производителем, от момента замораживания блюд до их разогрева). Предусматривается документированный контроль соблюдения температурного режима на всех этапах его оборота, в том числе включая контроль температурного режима в массе готового блюда.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11.5. Не допускается обжаривание во фритюре отдельных ингредиентов для приготовления блюд и кулинарных полуфабрикатов. Для обжаривания полуфабрикатов следует использовать противни со специальным покрытием, отвечающим требованиям безопасности для материалов, контактирующих с пищевыми продуктами, и не требующим смазывания жиром (маслом).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11.6. Готовые первые и вторые блюда могут находиться на мармите или горячей плите не более 2 часов с момента изготовления, либо в изотермической таре (термосах) - в течение времени, обеспечивающем поддержание температуры не ниже температуры раздачи, но не более 2 часов. Подогрев остывших ниже температуры раздачи готовых горячих блюд не допускается.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Горячие блюда (супы, соусы, напитки) при раздаче должны иметь температуру не ниже 75</w:t>
      </w:r>
      <w:proofErr w:type="gramStart"/>
      <w:r w:rsidRPr="005013E5">
        <w:rPr>
          <w:rFonts w:ascii="Times New Roman" w:eastAsia="Times New Roman" w:hAnsi="Times New Roman" w:cs="Times New Roman"/>
          <w:szCs w:val="23"/>
          <w:lang w:eastAsia="ru-RU"/>
        </w:rPr>
        <w:t>°С</w:t>
      </w:r>
      <w:proofErr w:type="gramEnd"/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, вторые блюда и гарниры - не ниже 65°С, холодные напитки - не выше 20°С. Холодные закуски должны выставляться в </w:t>
      </w:r>
      <w:proofErr w:type="spellStart"/>
      <w:r w:rsidRPr="005013E5">
        <w:rPr>
          <w:rFonts w:ascii="Times New Roman" w:eastAsia="Times New Roman" w:hAnsi="Times New Roman" w:cs="Times New Roman"/>
          <w:szCs w:val="23"/>
          <w:lang w:eastAsia="ru-RU"/>
        </w:rPr>
        <w:t>порционированном</w:t>
      </w:r>
      <w:proofErr w:type="spellEnd"/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 виде в охлаждаемый прилавок-витрину и реализовываться в течение одного часа.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lastRenderedPageBreak/>
        <w:t>Готовые к употреблению блюда из сырых овощей могут храниться в холодильнике при температуре </w:t>
      </w:r>
      <w:r w:rsidRPr="005013E5">
        <w:rPr>
          <w:rFonts w:ascii="Times New Roman" w:eastAsia="Times New Roman" w:hAnsi="Times New Roman" w:cs="Times New Roman"/>
          <w:noProof/>
          <w:szCs w:val="23"/>
          <w:lang w:eastAsia="ru-RU"/>
        </w:rPr>
        <w:drawing>
          <wp:inline distT="0" distB="0" distL="0" distR="0" wp14:anchorId="07C1328B" wp14:editId="19BCB858">
            <wp:extent cx="381000" cy="160020"/>
            <wp:effectExtent l="0" t="0" r="0" b="0"/>
            <wp:docPr id="2" name="Рисунок 2" descr="https://www.garant.ru/files/5/8/1449985/pict73-4003045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arant.ru/files/5/8/1449985/pict73-40030455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13E5">
        <w:rPr>
          <w:rFonts w:ascii="Times New Roman" w:eastAsia="Times New Roman" w:hAnsi="Times New Roman" w:cs="Times New Roman"/>
          <w:szCs w:val="23"/>
          <w:lang w:eastAsia="ru-RU"/>
        </w:rPr>
        <w:t> не более 30 минут.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proofErr w:type="gramStart"/>
      <w:r w:rsidRPr="005013E5">
        <w:rPr>
          <w:rFonts w:ascii="Times New Roman" w:eastAsia="Times New Roman" w:hAnsi="Times New Roman" w:cs="Times New Roman"/>
          <w:szCs w:val="23"/>
          <w:lang w:eastAsia="ru-RU"/>
        </w:rPr>
        <w:t>Свежую зелень закладывают</w:t>
      </w:r>
      <w:proofErr w:type="gramEnd"/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 в блюда во время раздачи.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11.7. Изготовление салатов и их заправка осуществляется непосредственно перед раздачей. </w:t>
      </w:r>
      <w:proofErr w:type="spellStart"/>
      <w:r w:rsidRPr="005013E5">
        <w:rPr>
          <w:rFonts w:ascii="Times New Roman" w:eastAsia="Times New Roman" w:hAnsi="Times New Roman" w:cs="Times New Roman"/>
          <w:szCs w:val="23"/>
          <w:lang w:eastAsia="ru-RU"/>
        </w:rPr>
        <w:t>Незаправленные</w:t>
      </w:r>
      <w:proofErr w:type="spellEnd"/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 салаты допускается хранить не более 3 часов при температуре плюс </w:t>
      </w:r>
      <w:r w:rsidRPr="005013E5">
        <w:rPr>
          <w:rFonts w:ascii="Times New Roman" w:eastAsia="Times New Roman" w:hAnsi="Times New Roman" w:cs="Times New Roman"/>
          <w:noProof/>
          <w:szCs w:val="23"/>
          <w:lang w:eastAsia="ru-RU"/>
        </w:rPr>
        <w:drawing>
          <wp:inline distT="0" distB="0" distL="0" distR="0" wp14:anchorId="77F8C422" wp14:editId="1D894716">
            <wp:extent cx="381000" cy="160020"/>
            <wp:effectExtent l="0" t="0" r="0" b="0"/>
            <wp:docPr id="1" name="Рисунок 1" descr="https://www.garant.ru/files/5/8/1449985/pict74-4003045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arant.ru/files/5/8/1449985/pict74-40030455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5013E5">
        <w:rPr>
          <w:rFonts w:ascii="Times New Roman" w:eastAsia="Times New Roman" w:hAnsi="Times New Roman" w:cs="Times New Roman"/>
          <w:szCs w:val="23"/>
          <w:lang w:eastAsia="ru-RU"/>
        </w:rPr>
        <w:t> .</w:t>
      </w:r>
      <w:proofErr w:type="gramEnd"/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 Хранение заправленных салатов не допускается.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Использование сметаны и майонеза для заправки салатов не допускается. Уксус в рецептурах блюд подлежит замене на лимонную кислоту.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11.8. Для обеспечения физиологической потребности в витаминах допускается проведение дополнительного обогащения рационов питания микронутриентами, </w:t>
      </w:r>
      <w:proofErr w:type="gramStart"/>
      <w:r w:rsidRPr="005013E5">
        <w:rPr>
          <w:rFonts w:ascii="Times New Roman" w:eastAsia="Times New Roman" w:hAnsi="Times New Roman" w:cs="Times New Roman"/>
          <w:szCs w:val="23"/>
          <w:lang w:eastAsia="ru-RU"/>
        </w:rPr>
        <w:t>включающими</w:t>
      </w:r>
      <w:proofErr w:type="gramEnd"/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 в себя витамины и минеральные соли.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Для дополнительного обогащения рациона микронутриентами могут быть использованы в меню специализированные продукты питания, обогащенные микронутриентами, а также </w:t>
      </w:r>
      <w:proofErr w:type="spellStart"/>
      <w:r w:rsidRPr="005013E5">
        <w:rPr>
          <w:rFonts w:ascii="Times New Roman" w:eastAsia="Times New Roman" w:hAnsi="Times New Roman" w:cs="Times New Roman"/>
          <w:szCs w:val="23"/>
          <w:lang w:eastAsia="ru-RU"/>
        </w:rPr>
        <w:t>инстантные</w:t>
      </w:r>
      <w:proofErr w:type="spellEnd"/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 витаминизированные напитки промышленного выпуска и витаминизация третьих блюд специальными витаминно-минеральными премиксами.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В эндемичных по недостатку отдельных микроэлементов регионах рекомендуется использовать в питании обогащенные пищевые продукты и продовольственное сырье промышленного выпуска.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Витаминизация блюд проводится под контролем медицинского работника (при его отсутствии иным ответственным лицом).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Подогрев витаминизированной пищи не допускается.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Витаминизация третьих блюд осуществляется в соответствии с указаниями по применению премиксов.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proofErr w:type="spellStart"/>
      <w:r w:rsidRPr="005013E5">
        <w:rPr>
          <w:rFonts w:ascii="Times New Roman" w:eastAsia="Times New Roman" w:hAnsi="Times New Roman" w:cs="Times New Roman"/>
          <w:szCs w:val="23"/>
          <w:lang w:eastAsia="ru-RU"/>
        </w:rPr>
        <w:t>Инстантные</w:t>
      </w:r>
      <w:proofErr w:type="spellEnd"/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 витаминные напитки готовят в соответствии с прилагаемыми инструкциями непосредственно перед раздачей.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О проводимых в учреждении мероприятиях по профилактике витаминной и микроэлементной недостаточности рекомендуется информировать родителей и законных представителей (опекунов) обучающихся.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11.9. Особенности организации кострового питания и питания с использованием полевой кухни в детских лагерях палаточного типа, при проведении детских туристических походов и иных массовых мероприятий в природных условиях.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11.9.1. Рекомендуется наличие отдельных столов для сбора грязной посуды. После приема пищи производится обработка и мытье столовой посуды: механическое удаление остатков пищи; мытье в 1-й емкости в воде с температурой не ниже +45</w:t>
      </w:r>
      <w:proofErr w:type="gramStart"/>
      <w:r w:rsidRPr="005013E5">
        <w:rPr>
          <w:rFonts w:ascii="Times New Roman" w:eastAsia="Times New Roman" w:hAnsi="Times New Roman" w:cs="Times New Roman"/>
          <w:szCs w:val="23"/>
          <w:lang w:eastAsia="ru-RU"/>
        </w:rPr>
        <w:t>°С</w:t>
      </w:r>
      <w:proofErr w:type="gramEnd"/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 с добавлением моющих средств в соответствии с инструкцией, мытье во 2-й емкости в воде с температурой не ниже +45°С и добавлением моющих средств в количестве в 2 раза меньшем, чем в 1-й емкости; ополаскивание посуды в 3-й емкости горячей водой температурой не ниже +65°С. Чайная посуда, столовые приборы промываются горячей водой (+45°С) с применением моющих средств в 1-й емкости, ополаскиваются горячей водой (+65°С) во 2-й емкости. Смена воды в каждой емкости проводится после мытья и ополаскивания не более 20 единиц посуды.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lastRenderedPageBreak/>
        <w:t>11.9.2. После мытья столовая и чайная посуда, столовые приборы просушиваются и хранятся сухими в перфорированных емкостях в вертикальном положении (столовые приборы - ручками вверх). Наличие воды и влаги в емкостях для хранения столовых приборов не допускается. Чистая посуда и столовые приборы хранятся на специальных полках (стеллажах), закрытых чистой тканью или марлей. Разделочные доски и ножи после их мытья ошпариваются кипятком, просушиваются и хранятся на ребре на стеллажах или на рабочих столах.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______________________________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* Статья 2.1 Федерального закона от 02.01.2000 N 29-ФЗ "О качестве и безопасности пищевых продуктов" (Собрание законодательства Российской Федерации, 2000, N 2, ст. 150; 2020, N 29, ст. 4504).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Приложение 1</w:t>
      </w:r>
      <w:r w:rsidRPr="005013E5">
        <w:rPr>
          <w:rFonts w:ascii="Times New Roman" w:eastAsia="Times New Roman" w:hAnsi="Times New Roman" w:cs="Times New Roman"/>
          <w:szCs w:val="23"/>
          <w:lang w:eastAsia="ru-RU"/>
        </w:rPr>
        <w:br/>
        <w:t>к </w:t>
      </w:r>
      <w:hyperlink r:id="rId13" w:anchor="0" w:history="1">
        <w:r w:rsidRPr="005013E5">
          <w:rPr>
            <w:rFonts w:ascii="Times New Roman" w:eastAsia="Times New Roman" w:hAnsi="Times New Roman" w:cs="Times New Roman"/>
            <w:szCs w:val="23"/>
            <w:u w:val="single"/>
            <w:bdr w:val="none" w:sz="0" w:space="0" w:color="auto" w:frame="1"/>
            <w:lang w:eastAsia="ru-RU"/>
          </w:rPr>
          <w:t>МР 2.3.6.0233-21</w:t>
        </w:r>
      </w:hyperlink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5013E5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Рекомендуемый перечень</w:t>
      </w:r>
      <w:r w:rsidRPr="005013E5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br/>
        <w:t>оборудования и производственных помещений предприятий общественного питания (включая базовые)</w:t>
      </w:r>
      <w:hyperlink r:id="rId14" w:anchor="1111" w:history="1">
        <w:r w:rsidRPr="005013E5">
          <w:rPr>
            <w:rFonts w:ascii="Times New Roman" w:eastAsia="Times New Roman" w:hAnsi="Times New Roman" w:cs="Times New Roman"/>
            <w:b/>
            <w:bCs/>
            <w:sz w:val="24"/>
            <w:szCs w:val="26"/>
            <w:u w:val="single"/>
            <w:bdr w:val="none" w:sz="0" w:space="0" w:color="auto" w:frame="1"/>
            <w:lang w:eastAsia="ru-RU"/>
          </w:rPr>
          <w:t>*</w:t>
        </w:r>
      </w:hyperlink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3"/>
        <w:gridCol w:w="6942"/>
      </w:tblGrid>
      <w:tr w:rsidR="005013E5" w:rsidRPr="005013E5" w:rsidTr="005013E5"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Наименование производственного помещения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Перечень оборудования</w:t>
            </w:r>
          </w:p>
        </w:tc>
      </w:tr>
      <w:tr w:rsidR="005013E5" w:rsidRPr="005013E5" w:rsidTr="005013E5"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Склад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Стеллажи, подтоварники, среднетемпературные и низкотемпературные холодильные шкафы (при необходимости)</w:t>
            </w:r>
          </w:p>
        </w:tc>
      </w:tr>
      <w:tr w:rsidR="005013E5" w:rsidRPr="005013E5" w:rsidTr="005013E5"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Овощной цех (первичной обработки овощей - зона)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Производственные столы (стол), </w:t>
            </w:r>
            <w:proofErr w:type="spellStart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картофелеочистительная</w:t>
            </w:r>
            <w:proofErr w:type="spellEnd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машина, моечная ванна, раковина для мытья рук</w:t>
            </w:r>
          </w:p>
        </w:tc>
      </w:tr>
      <w:tr w:rsidR="005013E5" w:rsidRPr="005013E5" w:rsidTr="005013E5"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Овощной цех (вторичной обработки овощей - зона)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Производственные столы (не менее двух), моечные ванны (не менее двух), овощерезательная машина, холодильник, контрольные весы, раковина для мытья рук</w:t>
            </w:r>
          </w:p>
        </w:tc>
      </w:tr>
      <w:tr w:rsidR="005013E5" w:rsidRPr="005013E5" w:rsidTr="005013E5"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Холодный цех (зона)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Производственные столы (не менее двух),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пищевой продукции), универсальный механический привод или (и) овощерезательная машина, моечная ванна для повторной обработки овощей, не подлежащих термической обработке, зелени и фруктов, раковина для мытья рук, часы настенные</w:t>
            </w:r>
          </w:p>
        </w:tc>
      </w:tr>
      <w:tr w:rsidR="005013E5" w:rsidRPr="005013E5" w:rsidTr="005013E5"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Мясорыбный цех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Производственные столы (для разделки мяса и рыбы, отдельно для птицы) - не менее двух,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пищевой продукции), </w:t>
            </w:r>
            <w:proofErr w:type="spellStart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электромясорубка</w:t>
            </w:r>
            <w:proofErr w:type="spellEnd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колода для разруба мяса (при необходимости) - при работе с тушами и (или) полутушами, моечные ванны (для мяса и рыбы, отдельно для птицы) - не менее двух), раковина для мытья</w:t>
            </w:r>
            <w:proofErr w:type="gramEnd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рук, часы настенные</w:t>
            </w:r>
          </w:p>
        </w:tc>
      </w:tr>
      <w:tr w:rsidR="005013E5" w:rsidRPr="005013E5" w:rsidTr="005013E5"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Помещение или зона для обработки яиц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Производственный стол, три емкости для замачивания и ополаскивания яйца, перфорированная емкость для погружения яйца, бактерицидная установка для обеззараживания воздуха моечная раковина или ванна, емкость для обработанного яйца, раковина для мытья рук, часы настенные</w:t>
            </w:r>
          </w:p>
        </w:tc>
      </w:tr>
      <w:tr w:rsidR="005013E5" w:rsidRPr="005013E5" w:rsidTr="005013E5"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Мучной цех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Производственные столы (не менее двух), стол для разделки теста (со специальной деревянной поверхностью), тестомесильная машина, подвод воды к чаше тестомесильной машины, контрольные весы, пекарский шкаф, стеллажи, моечная ванна, раковина для мытья </w:t>
            </w:r>
            <w:proofErr w:type="spellStart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py</w:t>
            </w:r>
            <w:proofErr w:type="gramStart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  <w:proofErr w:type="spellEnd"/>
            <w:proofErr w:type="gramEnd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  <w:tr w:rsidR="005013E5" w:rsidRPr="005013E5" w:rsidTr="005013E5"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Цех по производству </w:t>
            </w: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мягкого мороженого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Производственные столы, </w:t>
            </w:r>
            <w:proofErr w:type="spellStart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фризеры</w:t>
            </w:r>
            <w:proofErr w:type="spellEnd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среднетемпературные и </w:t>
            </w: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набор </w:t>
            </w:r>
            <w:proofErr w:type="spellStart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гастроемкостей</w:t>
            </w:r>
            <w:proofErr w:type="spellEnd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мерная посуда, контрольные весы, моечная ванна, раковина для мытья </w:t>
            </w:r>
            <w:proofErr w:type="spellStart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py</w:t>
            </w:r>
            <w:proofErr w:type="gramStart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  <w:proofErr w:type="spellEnd"/>
            <w:proofErr w:type="gramEnd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  <w:tr w:rsidR="005013E5" w:rsidRPr="005013E5" w:rsidTr="005013E5"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Цех по производству кремовых кондитерских изделий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Производственные столы (не менее двух), стол для разделки теста (со специальной деревянной поверхностью), тестомесильная машина, подвод воды к чаше тестомесильной машины, отсадочные машины, контрольные весы, пекарский шкаф, стеллажи, среднетемпературные и 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машина </w:t>
            </w:r>
            <w:proofErr w:type="spellStart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кремовзбивальная</w:t>
            </w:r>
            <w:proofErr w:type="spellEnd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(миксер), охлаждаемый стол для отделки кондитерских изделий с кремом, моечная ванна, раковина для</w:t>
            </w:r>
            <w:proofErr w:type="gramEnd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мытья рук, бактерицидная лампа</w:t>
            </w:r>
          </w:p>
        </w:tc>
      </w:tr>
      <w:tr w:rsidR="005013E5" w:rsidRPr="005013E5" w:rsidTr="005013E5"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Доготовочный</w:t>
            </w:r>
            <w:proofErr w:type="spellEnd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цех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Производственные столы (не менее трех), контрольные весы, среднетемпературные и 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овощерезка, моечные ванны (не менее трех), раковина для мытья рук</w:t>
            </w:r>
          </w:p>
        </w:tc>
      </w:tr>
      <w:tr w:rsidR="005013E5" w:rsidRPr="005013E5" w:rsidTr="005013E5"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Помещение или зона для нарезки хлеба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Производственный стол, </w:t>
            </w:r>
            <w:proofErr w:type="spellStart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хлеборезательная</w:t>
            </w:r>
            <w:proofErr w:type="spellEnd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машина, шкаф для хранения хлеба, раковина для мытья рук</w:t>
            </w:r>
          </w:p>
        </w:tc>
      </w:tr>
      <w:tr w:rsidR="005013E5" w:rsidRPr="005013E5" w:rsidTr="005013E5"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Горячий цех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Производственные столы (не менее двух: для сырой и готовой пищевой продукции), электрическая плита, электрическая сковорода, духовой (жарочный) шкаф, электропривод для готовой пищевой продукции, </w:t>
            </w:r>
            <w:proofErr w:type="spellStart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электрокотел</w:t>
            </w:r>
            <w:proofErr w:type="spellEnd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контрольные весы, раковина для мытья рук, часы настенные</w:t>
            </w:r>
          </w:p>
        </w:tc>
      </w:tr>
      <w:tr w:rsidR="005013E5" w:rsidRPr="005013E5" w:rsidTr="005013E5"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Раздаточная зона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Мармиты для первых, вторых и третьих блюд, холодильный прилавок (витрина, секция), нейтральный прилавок, бактерицидная лампа</w:t>
            </w:r>
          </w:p>
        </w:tc>
      </w:tr>
      <w:tr w:rsidR="005013E5" w:rsidRPr="005013E5" w:rsidTr="005013E5"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Моечная</w:t>
            </w:r>
            <w:proofErr w:type="gramEnd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для мытья столовой посуды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Производственный стол, посудомоечная машина, </w:t>
            </w:r>
            <w:proofErr w:type="spellStart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трехсекционная</w:t>
            </w:r>
            <w:proofErr w:type="spellEnd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ванна для мытья столовой посуды, двухсекционная ванна для чайной посуды и столовых приборов, стеллаж (шкаф), раковина для мытья рук</w:t>
            </w:r>
            <w:proofErr w:type="gramStart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стол для использованной посуды</w:t>
            </w:r>
          </w:p>
        </w:tc>
      </w:tr>
      <w:tr w:rsidR="005013E5" w:rsidRPr="005013E5" w:rsidTr="005013E5"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Моечная</w:t>
            </w:r>
            <w:proofErr w:type="gramEnd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кухонной посуды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Производственный стол, две моечные ванны, стеллаж, раковина для мытья рук</w:t>
            </w:r>
          </w:p>
        </w:tc>
      </w:tr>
      <w:tr w:rsidR="005013E5" w:rsidRPr="005013E5" w:rsidTr="005013E5"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Моечная</w:t>
            </w:r>
            <w:proofErr w:type="gramEnd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тары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Двухсекционная моечная ванна, стеллаж для сушки</w:t>
            </w:r>
          </w:p>
        </w:tc>
      </w:tr>
      <w:tr w:rsidR="005013E5" w:rsidRPr="005013E5" w:rsidTr="005013E5"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Производственное помещение </w:t>
            </w:r>
            <w:proofErr w:type="gramStart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буфета-раздаточной</w:t>
            </w:r>
            <w:proofErr w:type="gramEnd"/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Производственные столы (не менее двух), электроплита, холодильные шкафы (не менее двух); шкаф для хлеба, раздаточная, оборудованная мармитами, раковина для мытья рук, возможна установка посудомоечной машины</w:t>
            </w:r>
          </w:p>
        </w:tc>
      </w:tr>
      <w:tr w:rsidR="005013E5" w:rsidRPr="005013E5" w:rsidTr="005013E5"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Посудомоечная </w:t>
            </w:r>
            <w:proofErr w:type="gramStart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буфета-раздаточной</w:t>
            </w:r>
            <w:proofErr w:type="gramEnd"/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Посудомоечная машина или </w:t>
            </w:r>
            <w:proofErr w:type="spellStart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трехсекционная</w:t>
            </w:r>
            <w:proofErr w:type="spellEnd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ванна для мытья столовой посуды, двухсекционная ванна - для стеклянной посуды и столовых приборов, инвентаря, стеллаж (шкаф), раковина для мытья рук</w:t>
            </w:r>
          </w:p>
        </w:tc>
      </w:tr>
      <w:tr w:rsidR="005013E5" w:rsidRPr="005013E5" w:rsidTr="005013E5"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Комната приема пищи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Производственный стол, электроплита, СВЧ-печь, холодильник, шкаф, моечная ванна, раковина для мытья рук</w:t>
            </w:r>
          </w:p>
        </w:tc>
      </w:tr>
      <w:tr w:rsidR="005013E5" w:rsidRPr="005013E5" w:rsidTr="005013E5"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Буфет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Стол, холодильное оборудование, полки, витрины, витрины с охлаждаемым прилавком, шкафы, кофе-машина, раковина для мытья рук</w:t>
            </w:r>
            <w:proofErr w:type="gramEnd"/>
          </w:p>
        </w:tc>
      </w:tr>
      <w:tr w:rsidR="005013E5" w:rsidRPr="005013E5" w:rsidTr="005013E5"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Вагон-ресторан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плита с духовым шкафом с ограждением по периметру, тепловой шкаф для подогрева готовых блюд, печь СВЧ или конвекционная печь (укомплектованная термопарами), среднетемпературные и 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производственные столы для сырой и готовой пищевой продукции, стол для сервирования, мойка 2-гнездная для мытья кухонной посуды, мойка для пищевой </w:t>
            </w: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продукции, шкаф</w:t>
            </w:r>
            <w:proofErr w:type="gramEnd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для оттаивания замороженной пищевой продукции (при отсутствии конвекционных печей), шкаф для приправ, шкаф сушильный и шкаф для хранения посуды и кухонного инвентаря, мусоросборник для пищевых отходов с крышкой и полиэтиленовыми вкладышами</w:t>
            </w:r>
          </w:p>
        </w:tc>
      </w:tr>
    </w:tbl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lastRenderedPageBreak/>
        <w:t>______________________________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* Набор помещений и их оборудование определяется технологическими и объемно-планировочными решениями. </w:t>
      </w:r>
      <w:proofErr w:type="gramStart"/>
      <w:r w:rsidRPr="005013E5">
        <w:rPr>
          <w:rFonts w:ascii="Times New Roman" w:eastAsia="Times New Roman" w:hAnsi="Times New Roman" w:cs="Times New Roman"/>
          <w:szCs w:val="23"/>
          <w:lang w:eastAsia="ru-RU"/>
        </w:rPr>
        <w:t>Минимальный перечень оборудования производственных помещений столовых образовательных организаций и базовых предприятий питания предусмотрен в таблице 6.18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обитания", утвержденных постановлением Главного государственного санитарного врача Российской Федерации от 28.01.2021 N 2 (зарегистрировано Минюстом России 29.01.2021, регистрационный N 62296).</w:t>
      </w:r>
      <w:proofErr w:type="gramEnd"/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Приложение 2</w:t>
      </w:r>
      <w:r w:rsidRPr="005013E5">
        <w:rPr>
          <w:rFonts w:ascii="Times New Roman" w:eastAsia="Times New Roman" w:hAnsi="Times New Roman" w:cs="Times New Roman"/>
          <w:szCs w:val="23"/>
          <w:lang w:eastAsia="ru-RU"/>
        </w:rPr>
        <w:br/>
        <w:t>к </w:t>
      </w:r>
      <w:hyperlink r:id="rId15" w:anchor="0" w:history="1">
        <w:r w:rsidRPr="005013E5">
          <w:rPr>
            <w:rFonts w:ascii="Times New Roman" w:eastAsia="Times New Roman" w:hAnsi="Times New Roman" w:cs="Times New Roman"/>
            <w:szCs w:val="23"/>
            <w:u w:val="single"/>
            <w:bdr w:val="none" w:sz="0" w:space="0" w:color="auto" w:frame="1"/>
            <w:lang w:eastAsia="ru-RU"/>
          </w:rPr>
          <w:t>МР 2.3.6.0233-21</w:t>
        </w:r>
      </w:hyperlink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5013E5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Рекомендации по правилам обработки установок для дозированного розлива питьевой воды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Мойку и санитарную обработку установок для дозированного розлива питьевой воды проводят сотрудники организованного детского коллектива, у которых в должностных инструкциях прописаны данные обязанности или компания, осуществляющая доставку воды.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1. Рекомендации по санитарной обработке ручных помп.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Мойку и санитарную обработку помпы необходимо проводить при каждой смене бутыли.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Мойка и санитарная обработка помпы проводится в моечных ваннах для мытья столовой посуды и включает в себя следующие этапы: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1.1. Снять помпу с бутыли, вынуть из неё наливной кран, водоразборные трубки и разъединить их.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1.2. Промыть все наружные и внутренние поверхности водоразборных трубок и наливного крана с использованием ёршика под проточной водой.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1.3. Приготовить раствор дезинфекционного средства в концентрации для мытья столовой посуды (дезинфекционное средство должно быть разрешено для обработки столовой посуды, иметь инструкцию по применению).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1.4. Поместить основание помпы в моечную ванну с раствором так, чтобы все отверстия для воды были погружены (до насоса). Поместить туда же наливной кран, водоразборные трубки помпы, чтобы они были полностью погружены в раствор дезинфекционного средства. Время экспозиции определяется в соответствии с инструкцией по применению дезинфекционного средства.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1.5. Протереть наружные поверхности нажимного стакана и насоса (те части, которые не были погружены в раствор) чистой ветошью, смоченной в растворе дезинфекционного средства.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1.6. Промыть наливной кран и водоразборные трубки под проточной водой (длительность ополаскивания определяется в соответствии с инструкцией по применению дезинфекционного средства) с температурой воды не ниже 65°С.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lastRenderedPageBreak/>
        <w:t>1.7. Высушить помпу.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2. Рекомендации по мойке и санитарной обработке кулера.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Необходимо проводить регулярную мойку поверхностей кулера, контактирующих с водой, и их санитарную обработку.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2.1. Рекомендации по мойке кулера.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2.1.1. Для мойки кулера потребуется: чистая щетка, жидкое средство для мытья посуды, чистая ветошь.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2.1.2. Мойку проводят не реже 1 раза в 7 календарных дней.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2.1.3. Снять бутыль с кулера.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2.1.4. Тщательно промыть все наружные поверхности щеткой с жидким средством для мытья посуды. Особое внимание уделить верхнему участку вокруг иглы, куда надевается бутыль.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2.1.5. Снять поддон, вынуть из него решетку, промыть поддон щеткой с моющим средством, а затем тщательно прополоскать его проточной водой. Протереть насухо чистой сухой ветошью.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2.1.6. Протереть начисто наружную поверхность кулера, чтобы не осталось следов пены моющего средства.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2.1.7. Вставить поддон на место.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2.1.8. Установить бутыль на кулер, предварительно сняв </w:t>
      </w:r>
      <w:proofErr w:type="spellStart"/>
      <w:r w:rsidRPr="005013E5">
        <w:rPr>
          <w:rFonts w:ascii="Times New Roman" w:eastAsia="Times New Roman" w:hAnsi="Times New Roman" w:cs="Times New Roman"/>
          <w:szCs w:val="23"/>
          <w:lang w:eastAsia="ru-RU"/>
        </w:rPr>
        <w:t>стикер</w:t>
      </w:r>
      <w:proofErr w:type="spellEnd"/>
      <w:r w:rsidRPr="005013E5">
        <w:rPr>
          <w:rFonts w:ascii="Times New Roman" w:eastAsia="Times New Roman" w:hAnsi="Times New Roman" w:cs="Times New Roman"/>
          <w:szCs w:val="23"/>
          <w:lang w:eastAsia="ru-RU"/>
        </w:rPr>
        <w:t>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2.1.9. Слить из каждого крана по стакану воды, чтобы промыть краны от возможного попадания моющего средства.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2.2. Рекомендации по санитарной обработке кулера.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Санитарная обработка кулера проводится после его мойки с периодичностью - не реже одного раза в три месяца.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2.2.1. Для санитарной обработки кулера потребуется: чистая щетка, ершик, резиновые перчатки, жидкое моющее средство для мытья посуды и дезинфекционное средство (дезинфекционное средство должно быть разрешено для обработки столовой посуды, иметь инструкцию по применению), 4 бутылки емкостью не менее пяти литров очищенной воды, ветошь.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2.2.2. Снять бутыль с кулера. Слить в воду из холодного и горячего кранов, открыть задние сливные отверстия и слить воду из них.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2.2.3. Развести дезинфекционный раствор. Для этого открыть 1 пятилитровую бутылку воды и добавить в нее дезинфекционное средство, в концентрации для мытья столовой посуды, закрыть бутылку крышкой и взболтать. Затем оставить бутылку до полного растворения дезинфекционного средства в воде.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2.2.4. Закрыть заднее сливное отверстие и опустить краны в обычное положение "закрыто".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2.2.5. Открутить краны, тщательно промыть их изнутри и снаружи щеткой и ершиком с использованием моющего средства для мытья посуды. Тщательно прополоскать их в проточной воде.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lastRenderedPageBreak/>
        <w:t>2.2.6. Промыть все внешние поверхности кулера, согласно указанным в </w:t>
      </w:r>
      <w:hyperlink r:id="rId16" w:anchor="2002" w:history="1">
        <w:r w:rsidRPr="005013E5">
          <w:rPr>
            <w:rFonts w:ascii="Times New Roman" w:eastAsia="Times New Roman" w:hAnsi="Times New Roman" w:cs="Times New Roman"/>
            <w:szCs w:val="23"/>
            <w:u w:val="single"/>
            <w:bdr w:val="none" w:sz="0" w:space="0" w:color="auto" w:frame="1"/>
            <w:lang w:eastAsia="ru-RU"/>
          </w:rPr>
          <w:t>п. 2</w:t>
        </w:r>
      </w:hyperlink>
      <w:r w:rsidRPr="005013E5">
        <w:rPr>
          <w:rFonts w:ascii="Times New Roman" w:eastAsia="Times New Roman" w:hAnsi="Times New Roman" w:cs="Times New Roman"/>
          <w:szCs w:val="23"/>
          <w:lang w:eastAsia="ru-RU"/>
        </w:rPr>
        <w:t> рекомендациям по мойке кулера, до </w:t>
      </w:r>
      <w:hyperlink r:id="rId17" w:anchor="2217" w:history="1">
        <w:r w:rsidRPr="005013E5">
          <w:rPr>
            <w:rFonts w:ascii="Times New Roman" w:eastAsia="Times New Roman" w:hAnsi="Times New Roman" w:cs="Times New Roman"/>
            <w:szCs w:val="23"/>
            <w:u w:val="single"/>
            <w:bdr w:val="none" w:sz="0" w:space="0" w:color="auto" w:frame="1"/>
            <w:lang w:eastAsia="ru-RU"/>
          </w:rPr>
          <w:t>п. 2.1.7</w:t>
        </w:r>
      </w:hyperlink>
      <w:r w:rsidRPr="005013E5">
        <w:rPr>
          <w:rFonts w:ascii="Times New Roman" w:eastAsia="Times New Roman" w:hAnsi="Times New Roman" w:cs="Times New Roman"/>
          <w:szCs w:val="23"/>
          <w:lang w:eastAsia="ru-RU"/>
        </w:rPr>
        <w:t> включительно.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2.2.7. Прикрутить краны на место.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2.2.8. Открыть краны, подставить под них емкости. Аккуратно налить дезинфекционный раствор в верхнюю чашу кулера (углубление, где располагается игла для бутыли) до тех пор, пока из крана польется раствор. Закрыть краны. Продолжать наливать раствор в верхнюю чашу до заполнения (игла должна быть скрыта дезинфекционным раствором).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2.2.9. Оставить кулер с дезинфекционным раствором на время, необходимое для дезинфекции в соответствии с инструкцией по применению.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2.2.10. Слить дезинфекционный раствор из кранов, затем из задних сливных отверстий.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2.2.11. Закрыть задние сливные отверстия.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2.2.12. Открыть краны, подставить под них емкости. Наполнить верхнюю чашу кулера питьевой водой из пятилитровой бутыли до тех пор, пока из крана не польется вода. Закрыть краны. Продолжить наливать воду в верхнюю чашу до заполнения (игла должна быть скрыта водой). Затем слить воду из кранов.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2.2.13. Повторите </w:t>
      </w:r>
      <w:hyperlink r:id="rId18" w:anchor="22212" w:history="1">
        <w:r w:rsidRPr="005013E5">
          <w:rPr>
            <w:rFonts w:ascii="Times New Roman" w:eastAsia="Times New Roman" w:hAnsi="Times New Roman" w:cs="Times New Roman"/>
            <w:szCs w:val="23"/>
            <w:u w:val="single"/>
            <w:bdr w:val="none" w:sz="0" w:space="0" w:color="auto" w:frame="1"/>
            <w:lang w:eastAsia="ru-RU"/>
          </w:rPr>
          <w:t>п. 2.2.12</w:t>
        </w:r>
      </w:hyperlink>
      <w:r w:rsidRPr="005013E5">
        <w:rPr>
          <w:rFonts w:ascii="Times New Roman" w:eastAsia="Times New Roman" w:hAnsi="Times New Roman" w:cs="Times New Roman"/>
          <w:szCs w:val="23"/>
          <w:lang w:eastAsia="ru-RU"/>
        </w:rPr>
        <w:t> еще два раза. Всего необходимо промыть кулер очищенной питьевой водой 3 раза.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2.2.14. Установить полную бутыль на кулер, предварительно сняв </w:t>
      </w:r>
      <w:proofErr w:type="spellStart"/>
      <w:r w:rsidRPr="005013E5">
        <w:rPr>
          <w:rFonts w:ascii="Times New Roman" w:eastAsia="Times New Roman" w:hAnsi="Times New Roman" w:cs="Times New Roman"/>
          <w:szCs w:val="23"/>
          <w:lang w:eastAsia="ru-RU"/>
        </w:rPr>
        <w:t>стикер</w:t>
      </w:r>
      <w:proofErr w:type="spellEnd"/>
      <w:r w:rsidRPr="005013E5">
        <w:rPr>
          <w:rFonts w:ascii="Times New Roman" w:eastAsia="Times New Roman" w:hAnsi="Times New Roman" w:cs="Times New Roman"/>
          <w:szCs w:val="23"/>
          <w:lang w:eastAsia="ru-RU"/>
        </w:rPr>
        <w:t>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2.2.15. Кулер готов к использованию.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Приложение 3</w:t>
      </w:r>
      <w:r w:rsidRPr="005013E5">
        <w:rPr>
          <w:rFonts w:ascii="Times New Roman" w:eastAsia="Times New Roman" w:hAnsi="Times New Roman" w:cs="Times New Roman"/>
          <w:szCs w:val="23"/>
          <w:lang w:eastAsia="ru-RU"/>
        </w:rPr>
        <w:br/>
        <w:t>к </w:t>
      </w:r>
      <w:hyperlink r:id="rId19" w:anchor="0" w:history="1">
        <w:r w:rsidRPr="005013E5">
          <w:rPr>
            <w:rFonts w:ascii="Times New Roman" w:eastAsia="Times New Roman" w:hAnsi="Times New Roman" w:cs="Times New Roman"/>
            <w:szCs w:val="23"/>
            <w:u w:val="single"/>
            <w:bdr w:val="none" w:sz="0" w:space="0" w:color="auto" w:frame="1"/>
            <w:lang w:eastAsia="ru-RU"/>
          </w:rPr>
          <w:t>МР 2.3.6.0233-21</w:t>
        </w:r>
      </w:hyperlink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Рекомендуемый образец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5013E5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Журнал учета использования </w:t>
      </w:r>
      <w:proofErr w:type="spellStart"/>
      <w:r w:rsidRPr="005013E5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фритюрных</w:t>
      </w:r>
      <w:proofErr w:type="spellEnd"/>
      <w:r w:rsidRPr="005013E5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 жиров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"/>
        <w:gridCol w:w="812"/>
        <w:gridCol w:w="1283"/>
        <w:gridCol w:w="899"/>
        <w:gridCol w:w="713"/>
        <w:gridCol w:w="760"/>
        <w:gridCol w:w="1283"/>
        <w:gridCol w:w="822"/>
        <w:gridCol w:w="1083"/>
        <w:gridCol w:w="757"/>
      </w:tblGrid>
      <w:tr w:rsidR="005013E5" w:rsidRPr="005013E5" w:rsidTr="005013E5">
        <w:tc>
          <w:tcPr>
            <w:tcW w:w="0" w:type="auto"/>
            <w:vMerge w:val="restart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Дата (час) начала использования жира</w:t>
            </w:r>
          </w:p>
        </w:tc>
        <w:tc>
          <w:tcPr>
            <w:tcW w:w="0" w:type="auto"/>
            <w:vMerge w:val="restart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Вид </w:t>
            </w:r>
            <w:proofErr w:type="spellStart"/>
            <w:r w:rsidRPr="005013E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фритюрного</w:t>
            </w:r>
            <w:proofErr w:type="spellEnd"/>
            <w:r w:rsidRPr="005013E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жира</w:t>
            </w:r>
          </w:p>
        </w:tc>
        <w:tc>
          <w:tcPr>
            <w:tcW w:w="0" w:type="auto"/>
            <w:vMerge w:val="restart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Органолептическая оценка качества жира на начало жарки</w:t>
            </w:r>
          </w:p>
        </w:tc>
        <w:tc>
          <w:tcPr>
            <w:tcW w:w="0" w:type="auto"/>
            <w:vMerge w:val="restart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Тип жарочного оборудования</w:t>
            </w:r>
          </w:p>
        </w:tc>
        <w:tc>
          <w:tcPr>
            <w:tcW w:w="0" w:type="auto"/>
            <w:vMerge w:val="restart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Вид продукции</w:t>
            </w:r>
          </w:p>
        </w:tc>
        <w:tc>
          <w:tcPr>
            <w:tcW w:w="0" w:type="auto"/>
            <w:vMerge w:val="restart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Время окончания </w:t>
            </w:r>
            <w:proofErr w:type="spellStart"/>
            <w:r w:rsidRPr="005013E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фритюрной</w:t>
            </w:r>
            <w:proofErr w:type="spellEnd"/>
            <w:r w:rsidRPr="005013E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жарки</w:t>
            </w:r>
          </w:p>
        </w:tc>
        <w:tc>
          <w:tcPr>
            <w:tcW w:w="0" w:type="auto"/>
            <w:vMerge w:val="restart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Органолептическая оценка качества жира по окончании жарки</w:t>
            </w:r>
          </w:p>
        </w:tc>
        <w:tc>
          <w:tcPr>
            <w:tcW w:w="0" w:type="auto"/>
            <w:gridSpan w:val="2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Использование оставшегося жира</w:t>
            </w:r>
          </w:p>
        </w:tc>
        <w:tc>
          <w:tcPr>
            <w:tcW w:w="0" w:type="auto"/>
            <w:vMerge w:val="restart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Должность, Ф.И.О. контролера</w:t>
            </w:r>
          </w:p>
        </w:tc>
      </w:tr>
      <w:tr w:rsidR="005013E5" w:rsidRPr="005013E5" w:rsidTr="005013E5">
        <w:tc>
          <w:tcPr>
            <w:tcW w:w="0" w:type="auto"/>
            <w:vMerge/>
            <w:vAlign w:val="center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переходящий остаток, </w:t>
            </w:r>
            <w:proofErr w:type="gramStart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утилизированный жир, </w:t>
            </w:r>
            <w:proofErr w:type="gramStart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5013E5" w:rsidRPr="005013E5" w:rsidTr="005013E5"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</w:tr>
      <w:tr w:rsidR="005013E5" w:rsidRPr="005013E5" w:rsidTr="005013E5"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  </w:t>
            </w:r>
          </w:p>
        </w:tc>
      </w:tr>
    </w:tbl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Приложение 4</w:t>
      </w:r>
      <w:r w:rsidRPr="005013E5">
        <w:rPr>
          <w:rFonts w:ascii="Times New Roman" w:eastAsia="Times New Roman" w:hAnsi="Times New Roman" w:cs="Times New Roman"/>
          <w:szCs w:val="23"/>
          <w:lang w:eastAsia="ru-RU"/>
        </w:rPr>
        <w:br/>
        <w:t>к </w:t>
      </w:r>
      <w:hyperlink r:id="rId20" w:anchor="0" w:history="1">
        <w:r w:rsidRPr="005013E5">
          <w:rPr>
            <w:rFonts w:ascii="Times New Roman" w:eastAsia="Times New Roman" w:hAnsi="Times New Roman" w:cs="Times New Roman"/>
            <w:szCs w:val="23"/>
            <w:u w:val="single"/>
            <w:bdr w:val="none" w:sz="0" w:space="0" w:color="auto" w:frame="1"/>
            <w:lang w:eastAsia="ru-RU"/>
          </w:rPr>
          <w:t>МР 2.3.6.0233-21</w:t>
        </w:r>
      </w:hyperlink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5013E5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Рекомендации по отбору суточных проб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Проба отбирается от каждой партии приготовленных на пищеблоке блюд, а также однократно по всем выдаваемым с рационом питания готовым пищевым продуктам.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Суточная проба отбирается из котла перед раздачей или с линии раздачи (или транспортировкой).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lastRenderedPageBreak/>
        <w:t>Отбору подлежат все готовые блюда, а также пищевые продукты, выдаваемые детям без термической обработки в соответствии с меню.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Продукция промышленного производства может отбираться как в организации питания, непосредственно перед раздачей, так и на складе (ПЛК) от поступившей партии и хранится до конца ее реализации в выделенном холодильнике с маркировкой "фасованная проба" на складе.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Блюда отбираются в полном объеме, но не менее 100 гр. Фасованная продукция, выдаваемая поштучно, оставляется в количестве - 1 шт.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Гарниры отбираются отдельно от основного (мясного, рыбного или из мяса птицы блюда).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Пробы отбираются стерильными (или прокипяченными) ложками и помещаются в промаркированную стерильную (или прокипяченную) стеклянную (пластиковую) посуду с плотно закрывающимися крышками.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Пробы от каждого приема и приготовления пищи размещаются на подносе.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Поднос с пробами маркируется с указанием наименования приема пищи и датой отбора.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Отобранные пробы сохраняют в течение 48 часов с момента их употребления в специальном холодильнике "Для суточных проб" или в специально отведенном месте в холодильнике при температуре плюс 2 - плюс 6°С.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При неудовлетворительных результатах лабораторных исследований продукции повторно исследуется удвоенное количество образцов, проводится дополнительный контроль производства по ходу технологического процесса, сырья, полуфабрикатов, вспомогательных материалов, воды и воздуха, санитарной одежды, рук работников организации, санитарно-гигиенического состояния всех рабочих помещений.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При получении неудовлетворительных результатов лабораторных исследований разрабатываются и проводятся необходимые санитарно-гигиенические и противоэпидемические мероприятия.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Приложение 5</w:t>
      </w:r>
      <w:r w:rsidRPr="005013E5">
        <w:rPr>
          <w:rFonts w:ascii="Times New Roman" w:eastAsia="Times New Roman" w:hAnsi="Times New Roman" w:cs="Times New Roman"/>
          <w:szCs w:val="23"/>
          <w:lang w:eastAsia="ru-RU"/>
        </w:rPr>
        <w:br/>
        <w:t>к </w:t>
      </w:r>
      <w:hyperlink r:id="rId21" w:anchor="0" w:history="1">
        <w:r w:rsidRPr="005013E5">
          <w:rPr>
            <w:rFonts w:ascii="Times New Roman" w:eastAsia="Times New Roman" w:hAnsi="Times New Roman" w:cs="Times New Roman"/>
            <w:szCs w:val="23"/>
            <w:u w:val="single"/>
            <w:bdr w:val="none" w:sz="0" w:space="0" w:color="auto" w:frame="1"/>
            <w:lang w:eastAsia="ru-RU"/>
          </w:rPr>
          <w:t>МР 2.3.6.0233-21</w:t>
        </w:r>
      </w:hyperlink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5013E5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Рекомендуемый состав производственных и вспомогательных помещений кондитерского цеха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"/>
        <w:gridCol w:w="5891"/>
        <w:gridCol w:w="746"/>
        <w:gridCol w:w="1104"/>
        <w:gridCol w:w="972"/>
      </w:tblGrid>
      <w:tr w:rsidR="005013E5" w:rsidRPr="005013E5" w:rsidTr="005013E5">
        <w:tc>
          <w:tcPr>
            <w:tcW w:w="0" w:type="auto"/>
            <w:vMerge w:val="restart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N</w:t>
            </w:r>
            <w:r w:rsidRPr="005013E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br/>
            </w:r>
            <w:proofErr w:type="gramStart"/>
            <w:r w:rsidRPr="005013E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</w:t>
            </w:r>
            <w:proofErr w:type="gramEnd"/>
            <w:r w:rsidRPr="005013E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Название помещений</w:t>
            </w:r>
          </w:p>
        </w:tc>
        <w:tc>
          <w:tcPr>
            <w:tcW w:w="0" w:type="auto"/>
            <w:gridSpan w:val="3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 производством изделий</w:t>
            </w:r>
          </w:p>
        </w:tc>
      </w:tr>
      <w:tr w:rsidR="005013E5" w:rsidRPr="005013E5" w:rsidTr="005013E5">
        <w:tc>
          <w:tcPr>
            <w:tcW w:w="0" w:type="auto"/>
            <w:vMerge/>
            <w:vAlign w:val="center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сутки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кремовых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без крема</w:t>
            </w:r>
          </w:p>
        </w:tc>
      </w:tr>
      <w:tr w:rsidR="005013E5" w:rsidRPr="005013E5" w:rsidTr="005013E5">
        <w:tc>
          <w:tcPr>
            <w:tcW w:w="0" w:type="auto"/>
            <w:vMerge/>
            <w:vAlign w:val="center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 300 кг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менее 100 кг</w:t>
            </w:r>
          </w:p>
        </w:tc>
        <w:tc>
          <w:tcPr>
            <w:tcW w:w="0" w:type="auto"/>
            <w:vMerge/>
            <w:vAlign w:val="center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013E5" w:rsidRPr="005013E5" w:rsidTr="005013E5"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hyperlink r:id="rId22" w:anchor="5111" w:history="1">
              <w:r w:rsidRPr="005013E5">
                <w:rPr>
                  <w:rFonts w:ascii="Times New Roman" w:eastAsia="Times New Roman" w:hAnsi="Times New Roman" w:cs="Times New Roman"/>
                  <w:szCs w:val="24"/>
                  <w:u w:val="single"/>
                  <w:bdr w:val="none" w:sz="0" w:space="0" w:color="auto" w:frame="1"/>
                  <w:lang w:eastAsia="ru-RU"/>
                </w:rPr>
                <w:t>*(1)</w:t>
              </w:r>
            </w:hyperlink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Кладовая суточного хранения сырья с холодильным оборудованием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 (1 + </w:t>
            </w:r>
            <w:hyperlink r:id="rId23" w:anchor="5002" w:history="1">
              <w:r w:rsidRPr="005013E5">
                <w:rPr>
                  <w:rFonts w:ascii="Times New Roman" w:eastAsia="Times New Roman" w:hAnsi="Times New Roman" w:cs="Times New Roman"/>
                  <w:szCs w:val="24"/>
                  <w:u w:val="single"/>
                  <w:bdr w:val="none" w:sz="0" w:space="0" w:color="auto" w:frame="1"/>
                  <w:lang w:eastAsia="ru-RU"/>
                </w:rPr>
                <w:t>2</w:t>
              </w:r>
            </w:hyperlink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+ </w:t>
            </w:r>
            <w:hyperlink r:id="rId24" w:anchor="5008" w:history="1">
              <w:r w:rsidRPr="005013E5">
                <w:rPr>
                  <w:rFonts w:ascii="Times New Roman" w:eastAsia="Times New Roman" w:hAnsi="Times New Roman" w:cs="Times New Roman"/>
                  <w:szCs w:val="24"/>
                  <w:u w:val="single"/>
                  <w:bdr w:val="none" w:sz="0" w:space="0" w:color="auto" w:frame="1"/>
                  <w:lang w:eastAsia="ru-RU"/>
                </w:rPr>
                <w:t>8</w:t>
              </w:r>
            </w:hyperlink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 (1 + </w:t>
            </w:r>
            <w:hyperlink r:id="rId25" w:anchor="5002" w:history="1">
              <w:r w:rsidRPr="005013E5">
                <w:rPr>
                  <w:rFonts w:ascii="Times New Roman" w:eastAsia="Times New Roman" w:hAnsi="Times New Roman" w:cs="Times New Roman"/>
                  <w:szCs w:val="24"/>
                  <w:u w:val="single"/>
                  <w:bdr w:val="none" w:sz="0" w:space="0" w:color="auto" w:frame="1"/>
                  <w:lang w:eastAsia="ru-RU"/>
                </w:rPr>
                <w:t>2</w:t>
              </w:r>
            </w:hyperlink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+ </w:t>
            </w:r>
            <w:hyperlink r:id="rId26" w:anchor="5008" w:history="1">
              <w:r w:rsidRPr="005013E5">
                <w:rPr>
                  <w:rFonts w:ascii="Times New Roman" w:eastAsia="Times New Roman" w:hAnsi="Times New Roman" w:cs="Times New Roman"/>
                  <w:szCs w:val="24"/>
                  <w:u w:val="single"/>
                  <w:bdr w:val="none" w:sz="0" w:space="0" w:color="auto" w:frame="1"/>
                  <w:lang w:eastAsia="ru-RU"/>
                </w:rPr>
                <w:t>8</w:t>
              </w:r>
            </w:hyperlink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</w:tr>
      <w:tr w:rsidR="005013E5" w:rsidRPr="005013E5" w:rsidTr="005013E5"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Растаривания</w:t>
            </w:r>
            <w:proofErr w:type="spellEnd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сырья и подготовки его к производству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5013E5" w:rsidRPr="005013E5" w:rsidTr="005013E5">
        <w:tc>
          <w:tcPr>
            <w:tcW w:w="0" w:type="auto"/>
            <w:vMerge w:val="restart"/>
            <w:vAlign w:val="center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hyperlink r:id="rId27" w:anchor="5333" w:history="1">
              <w:r w:rsidRPr="005013E5">
                <w:rPr>
                  <w:rFonts w:ascii="Times New Roman" w:eastAsia="Times New Roman" w:hAnsi="Times New Roman" w:cs="Times New Roman"/>
                  <w:szCs w:val="24"/>
                  <w:u w:val="single"/>
                  <w:bdr w:val="none" w:sz="0" w:space="0" w:color="auto" w:frame="1"/>
                  <w:lang w:eastAsia="ru-RU"/>
                </w:rPr>
                <w:t>*(3)</w:t>
              </w:r>
            </w:hyperlink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Помещения для яиц: Помещения для хранения и распаковки яиц с холодильной установкой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</w:tr>
      <w:tr w:rsidR="005013E5" w:rsidRPr="005013E5" w:rsidTr="005013E5">
        <w:tc>
          <w:tcPr>
            <w:tcW w:w="0" w:type="auto"/>
            <w:vMerge/>
            <w:vAlign w:val="center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Помещение мойки и дезинфекции яиц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</w:tr>
      <w:tr w:rsidR="005013E5" w:rsidRPr="005013E5" w:rsidTr="005013E5">
        <w:tc>
          <w:tcPr>
            <w:tcW w:w="0" w:type="auto"/>
            <w:vMerge/>
            <w:vAlign w:val="center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Помещение </w:t>
            </w:r>
            <w:proofErr w:type="gramStart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для</w:t>
            </w:r>
            <w:proofErr w:type="gramEnd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получение</w:t>
            </w:r>
            <w:proofErr w:type="gramEnd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яичной массы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</w:tr>
      <w:tr w:rsidR="005013E5" w:rsidRPr="005013E5" w:rsidTr="005013E5"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Помещение для приготовления теста с отделением просеивания муки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</w:tr>
      <w:tr w:rsidR="005013E5" w:rsidRPr="005013E5" w:rsidTr="005013E5"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</w:t>
            </w:r>
            <w:hyperlink r:id="rId28" w:anchor="5444" w:history="1">
              <w:r w:rsidRPr="005013E5">
                <w:rPr>
                  <w:rFonts w:ascii="Times New Roman" w:eastAsia="Times New Roman" w:hAnsi="Times New Roman" w:cs="Times New Roman"/>
                  <w:szCs w:val="24"/>
                  <w:u w:val="single"/>
                  <w:bdr w:val="none" w:sz="0" w:space="0" w:color="auto" w:frame="1"/>
                  <w:lang w:eastAsia="ru-RU"/>
                </w:rPr>
                <w:t>*(4)</w:t>
              </w:r>
            </w:hyperlink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Помещение для приготовления полуфабрикатов (сиропов, помады, желе, </w:t>
            </w:r>
            <w:proofErr w:type="spellStart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подварки</w:t>
            </w:r>
            <w:proofErr w:type="spellEnd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варенья)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5013E5" w:rsidRPr="005013E5" w:rsidTr="005013E5"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6</w:t>
            </w:r>
            <w:hyperlink r:id="rId29" w:anchor="5111" w:history="1">
              <w:r w:rsidRPr="005013E5">
                <w:rPr>
                  <w:rFonts w:ascii="Times New Roman" w:eastAsia="Times New Roman" w:hAnsi="Times New Roman" w:cs="Times New Roman"/>
                  <w:szCs w:val="24"/>
                  <w:u w:val="single"/>
                  <w:bdr w:val="none" w:sz="0" w:space="0" w:color="auto" w:frame="1"/>
                  <w:lang w:eastAsia="ru-RU"/>
                </w:rPr>
                <w:t>*(1)</w:t>
              </w:r>
            </w:hyperlink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Помещение разделки теста и выпечки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 (</w:t>
            </w:r>
            <w:hyperlink r:id="rId30" w:anchor="5005" w:history="1">
              <w:r w:rsidRPr="005013E5">
                <w:rPr>
                  <w:rFonts w:ascii="Times New Roman" w:eastAsia="Times New Roman" w:hAnsi="Times New Roman" w:cs="Times New Roman"/>
                  <w:szCs w:val="24"/>
                  <w:u w:val="single"/>
                  <w:bdr w:val="none" w:sz="0" w:space="0" w:color="auto" w:frame="1"/>
                  <w:lang w:eastAsia="ru-RU"/>
                </w:rPr>
                <w:t>5</w:t>
              </w:r>
            </w:hyperlink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+ 6)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 (</w:t>
            </w:r>
            <w:hyperlink r:id="rId31" w:anchor="5005" w:history="1">
              <w:r w:rsidRPr="005013E5">
                <w:rPr>
                  <w:rFonts w:ascii="Times New Roman" w:eastAsia="Times New Roman" w:hAnsi="Times New Roman" w:cs="Times New Roman"/>
                  <w:szCs w:val="24"/>
                  <w:u w:val="single"/>
                  <w:bdr w:val="none" w:sz="0" w:space="0" w:color="auto" w:frame="1"/>
                  <w:lang w:eastAsia="ru-RU"/>
                </w:rPr>
                <w:t>5</w:t>
              </w:r>
            </w:hyperlink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+ 6)</w:t>
            </w:r>
          </w:p>
        </w:tc>
      </w:tr>
      <w:tr w:rsidR="005013E5" w:rsidRPr="005013E5" w:rsidTr="005013E5"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Помещение для </w:t>
            </w:r>
            <w:proofErr w:type="spellStart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выстойки</w:t>
            </w:r>
            <w:proofErr w:type="spellEnd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резки бисквита (</w:t>
            </w:r>
            <w:proofErr w:type="spellStart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остывочная</w:t>
            </w:r>
            <w:proofErr w:type="spellEnd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</w:tr>
      <w:tr w:rsidR="005013E5" w:rsidRPr="005013E5" w:rsidTr="005013E5"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Помещение зачистки масла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5013E5" w:rsidRPr="005013E5" w:rsidTr="005013E5"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  <w:hyperlink r:id="rId32" w:anchor="5111" w:history="1">
              <w:r w:rsidRPr="005013E5">
                <w:rPr>
                  <w:rFonts w:ascii="Times New Roman" w:eastAsia="Times New Roman" w:hAnsi="Times New Roman" w:cs="Times New Roman"/>
                  <w:szCs w:val="24"/>
                  <w:u w:val="single"/>
                  <w:bdr w:val="none" w:sz="0" w:space="0" w:color="auto" w:frame="1"/>
                  <w:lang w:eastAsia="ru-RU"/>
                </w:rPr>
                <w:t>*(1)</w:t>
              </w:r>
            </w:hyperlink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Помещение для приготовления крема с холодильной установкой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 (9 + </w:t>
            </w:r>
            <w:hyperlink r:id="rId33" w:anchor="5010" w:history="1">
              <w:r w:rsidRPr="005013E5">
                <w:rPr>
                  <w:rFonts w:ascii="Times New Roman" w:eastAsia="Times New Roman" w:hAnsi="Times New Roman" w:cs="Times New Roman"/>
                  <w:szCs w:val="24"/>
                  <w:u w:val="single"/>
                  <w:bdr w:val="none" w:sz="0" w:space="0" w:color="auto" w:frame="1"/>
                  <w:lang w:eastAsia="ru-RU"/>
                </w:rPr>
                <w:t>10</w:t>
              </w:r>
            </w:hyperlink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5013E5" w:rsidRPr="005013E5" w:rsidTr="005013E5"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Помещение для отделки кондитерских изделий с холодильной установкой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</w:tr>
      <w:tr w:rsidR="005013E5" w:rsidRPr="005013E5" w:rsidTr="005013E5"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Помещение для хранения упаковочных материалов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5013E5" w:rsidRPr="005013E5" w:rsidTr="005013E5"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  <w:hyperlink r:id="rId34" w:anchor="5222" w:history="1">
              <w:r w:rsidRPr="005013E5">
                <w:rPr>
                  <w:rFonts w:ascii="Times New Roman" w:eastAsia="Times New Roman" w:hAnsi="Times New Roman" w:cs="Times New Roman"/>
                  <w:szCs w:val="24"/>
                  <w:u w:val="single"/>
                  <w:bdr w:val="none" w:sz="0" w:space="0" w:color="auto" w:frame="1"/>
                  <w:lang w:eastAsia="ru-RU"/>
                </w:rPr>
                <w:t>*(2)</w:t>
              </w:r>
            </w:hyperlink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Помещение для мытья и стерилизации кондитерских мешков, наконечников и мелкого инвентаря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 (12 + </w:t>
            </w:r>
            <w:hyperlink r:id="rId35" w:anchor="5013" w:history="1">
              <w:r w:rsidRPr="005013E5">
                <w:rPr>
                  <w:rFonts w:ascii="Times New Roman" w:eastAsia="Times New Roman" w:hAnsi="Times New Roman" w:cs="Times New Roman"/>
                  <w:szCs w:val="24"/>
                  <w:u w:val="single"/>
                  <w:bdr w:val="none" w:sz="0" w:space="0" w:color="auto" w:frame="1"/>
                  <w:lang w:eastAsia="ru-RU"/>
                </w:rPr>
                <w:t>13</w:t>
              </w:r>
            </w:hyperlink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(12 + </w:t>
            </w:r>
            <w:hyperlink r:id="rId36" w:anchor="5013" w:history="1">
              <w:r w:rsidRPr="005013E5">
                <w:rPr>
                  <w:rFonts w:ascii="Times New Roman" w:eastAsia="Times New Roman" w:hAnsi="Times New Roman" w:cs="Times New Roman"/>
                  <w:szCs w:val="24"/>
                  <w:u w:val="single"/>
                  <w:bdr w:val="none" w:sz="0" w:space="0" w:color="auto" w:frame="1"/>
                  <w:lang w:eastAsia="ru-RU"/>
                </w:rPr>
                <w:t>13</w:t>
              </w:r>
            </w:hyperlink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</w:tr>
      <w:tr w:rsidR="005013E5" w:rsidRPr="005013E5" w:rsidTr="005013E5"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13.</w:t>
            </w:r>
            <w:hyperlink r:id="rId37" w:anchor="5222" w:history="1">
              <w:r w:rsidRPr="005013E5">
                <w:rPr>
                  <w:rFonts w:ascii="Times New Roman" w:eastAsia="Times New Roman" w:hAnsi="Times New Roman" w:cs="Times New Roman"/>
                  <w:szCs w:val="24"/>
                  <w:u w:val="single"/>
                  <w:bdr w:val="none" w:sz="0" w:space="0" w:color="auto" w:frame="1"/>
                  <w:lang w:eastAsia="ru-RU"/>
                </w:rPr>
                <w:t>*(2)</w:t>
              </w:r>
            </w:hyperlink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Помещение для мытья и сушки внутрицеховой тары и крупного инвентаря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</w:tr>
      <w:tr w:rsidR="005013E5" w:rsidRPr="005013E5" w:rsidTr="005013E5"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Помещение для мытья и сушки оборотной тары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</w:tr>
      <w:tr w:rsidR="005013E5" w:rsidRPr="005013E5" w:rsidTr="005013E5"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Помещение экспедиции готовых изделий с холодильной камерой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+</w:t>
            </w:r>
          </w:p>
        </w:tc>
      </w:tr>
    </w:tbl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______________________________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proofErr w:type="gramStart"/>
      <w:r w:rsidRPr="005013E5">
        <w:rPr>
          <w:rFonts w:ascii="Times New Roman" w:eastAsia="Times New Roman" w:hAnsi="Times New Roman" w:cs="Times New Roman"/>
          <w:szCs w:val="23"/>
          <w:lang w:eastAsia="ru-RU"/>
        </w:rPr>
        <w:t>*(1) Допускается совмещение помещений (в скобках даны номера пунктов,</w:t>
      </w:r>
      <w:proofErr w:type="gramEnd"/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 </w:t>
      </w:r>
      <w:proofErr w:type="gramStart"/>
      <w:r w:rsidRPr="005013E5">
        <w:rPr>
          <w:rFonts w:ascii="Times New Roman" w:eastAsia="Times New Roman" w:hAnsi="Times New Roman" w:cs="Times New Roman"/>
          <w:szCs w:val="23"/>
          <w:lang w:eastAsia="ru-RU"/>
        </w:rPr>
        <w:t>соответствующие</w:t>
      </w:r>
      <w:proofErr w:type="gramEnd"/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 помещениям).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*(2) Совмещение помещений, указанных в </w:t>
      </w:r>
      <w:hyperlink r:id="rId38" w:anchor="5012" w:history="1">
        <w:r w:rsidRPr="005013E5">
          <w:rPr>
            <w:rFonts w:ascii="Times New Roman" w:eastAsia="Times New Roman" w:hAnsi="Times New Roman" w:cs="Times New Roman"/>
            <w:szCs w:val="23"/>
            <w:u w:val="single"/>
            <w:bdr w:val="none" w:sz="0" w:space="0" w:color="auto" w:frame="1"/>
            <w:lang w:eastAsia="ru-RU"/>
          </w:rPr>
          <w:t>пунктах 12</w:t>
        </w:r>
      </w:hyperlink>
      <w:r w:rsidRPr="005013E5">
        <w:rPr>
          <w:rFonts w:ascii="Times New Roman" w:eastAsia="Times New Roman" w:hAnsi="Times New Roman" w:cs="Times New Roman"/>
          <w:szCs w:val="23"/>
          <w:lang w:eastAsia="ru-RU"/>
        </w:rPr>
        <w:t> и </w:t>
      </w:r>
      <w:hyperlink r:id="rId39" w:anchor="5013" w:history="1">
        <w:r w:rsidRPr="005013E5">
          <w:rPr>
            <w:rFonts w:ascii="Times New Roman" w:eastAsia="Times New Roman" w:hAnsi="Times New Roman" w:cs="Times New Roman"/>
            <w:szCs w:val="23"/>
            <w:u w:val="single"/>
            <w:bdr w:val="none" w:sz="0" w:space="0" w:color="auto" w:frame="1"/>
            <w:lang w:eastAsia="ru-RU"/>
          </w:rPr>
          <w:t>13</w:t>
        </w:r>
      </w:hyperlink>
      <w:r w:rsidRPr="005013E5">
        <w:rPr>
          <w:rFonts w:ascii="Times New Roman" w:eastAsia="Times New Roman" w:hAnsi="Times New Roman" w:cs="Times New Roman"/>
          <w:szCs w:val="23"/>
          <w:lang w:eastAsia="ru-RU"/>
        </w:rPr>
        <w:t> настоящей таблицы, допускается при использовании специализированного оборудования.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*(3) Для предприятий общественного питания, использующих обработанное яйцо, пастеризованный меланж, промышленной выработки, яичный порошок для изготовления кондитерских изделий (в том числе с кремом) и не использующие сырые яйца, помещения для хранения и распаковки яиц, их обработки и получения яичной массы могут не предусматриваться.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*(4) При использовании </w:t>
      </w:r>
      <w:proofErr w:type="spellStart"/>
      <w:r w:rsidRPr="005013E5">
        <w:rPr>
          <w:rFonts w:ascii="Times New Roman" w:eastAsia="Times New Roman" w:hAnsi="Times New Roman" w:cs="Times New Roman"/>
          <w:szCs w:val="23"/>
          <w:lang w:eastAsia="ru-RU"/>
        </w:rPr>
        <w:t>непереработанной</w:t>
      </w:r>
      <w:proofErr w:type="spellEnd"/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 плодоовощной продукции предусматривается участок или отдельное помещение для обработки и подготовки к использованию на участке сборки и декорирования кондитерских изделий.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Приложение 6</w:t>
      </w:r>
      <w:r w:rsidRPr="005013E5">
        <w:rPr>
          <w:rFonts w:ascii="Times New Roman" w:eastAsia="Times New Roman" w:hAnsi="Times New Roman" w:cs="Times New Roman"/>
          <w:szCs w:val="23"/>
          <w:lang w:eastAsia="ru-RU"/>
        </w:rPr>
        <w:br/>
        <w:t>к </w:t>
      </w:r>
      <w:hyperlink r:id="rId40" w:anchor="0" w:history="1">
        <w:r w:rsidRPr="005013E5">
          <w:rPr>
            <w:rFonts w:ascii="Times New Roman" w:eastAsia="Times New Roman" w:hAnsi="Times New Roman" w:cs="Times New Roman"/>
            <w:szCs w:val="23"/>
            <w:u w:val="single"/>
            <w:bdr w:val="none" w:sz="0" w:space="0" w:color="auto" w:frame="1"/>
            <w:lang w:eastAsia="ru-RU"/>
          </w:rPr>
          <w:t>МР 2.3.6.0233-21</w:t>
        </w:r>
      </w:hyperlink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5013E5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Рекомендуемая номенклатура, объем и периодичность проведения лабораторных и инструментальных исследований в организациях питания образовательных учреждений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6"/>
        <w:gridCol w:w="2540"/>
        <w:gridCol w:w="1450"/>
        <w:gridCol w:w="2559"/>
      </w:tblGrid>
      <w:tr w:rsidR="005013E5" w:rsidRPr="005013E5" w:rsidTr="005013E5"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Вид исследований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Объект исследования (обследования)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Количество, не менее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Кратность, не реже</w:t>
            </w:r>
          </w:p>
        </w:tc>
      </w:tr>
      <w:tr w:rsidR="005013E5" w:rsidRPr="005013E5" w:rsidTr="005013E5"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Салаты, сладкие блюда, напитки, вторые блюда, гарниры, соусы, творожные, яичные, овощные блюда</w:t>
            </w:r>
            <w:proofErr w:type="gramEnd"/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2-3 блюда исследуемого приема пищи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раз в квартал</w:t>
            </w:r>
          </w:p>
        </w:tc>
      </w:tr>
      <w:tr w:rsidR="005013E5" w:rsidRPr="005013E5" w:rsidTr="005013E5"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Суточный рацион питания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раз в год</w:t>
            </w:r>
          </w:p>
        </w:tc>
      </w:tr>
      <w:tr w:rsidR="005013E5" w:rsidRPr="005013E5" w:rsidTr="005013E5"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Контроль проводимой витаминизации блюд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Третьи блюда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блюдо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раза в год</w:t>
            </w:r>
          </w:p>
        </w:tc>
      </w:tr>
      <w:tr w:rsidR="005013E5" w:rsidRPr="005013E5" w:rsidTr="005013E5"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Микробиологические исследования смывов на наличие санитарно-</w:t>
            </w: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показательной микрофлоры (БГКП)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Объекты производственного окружения, руки и </w:t>
            </w: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спецодежда персонала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10 смывов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раз в год</w:t>
            </w:r>
          </w:p>
        </w:tc>
      </w:tr>
      <w:tr w:rsidR="005013E5" w:rsidRPr="005013E5" w:rsidTr="005013E5"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Микробиологические исследования смывов на наличие возбудителей </w:t>
            </w:r>
            <w:proofErr w:type="spellStart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иерсиниозов</w:t>
            </w:r>
            <w:proofErr w:type="spellEnd"/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5-10 смывов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раз в год</w:t>
            </w:r>
          </w:p>
        </w:tc>
      </w:tr>
      <w:tr w:rsidR="005013E5" w:rsidRPr="005013E5" w:rsidTr="005013E5"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Исследования смывов на наличие яиц гельминтов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Оборудование, инвентарь, тара, руки, спецодежда персонала, сырые пищевые продукты (рыба, мясо, зелень)</w:t>
            </w:r>
            <w:proofErr w:type="gramEnd"/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 смывов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раз в год</w:t>
            </w:r>
          </w:p>
        </w:tc>
      </w:tr>
      <w:tr w:rsidR="005013E5" w:rsidRPr="005013E5" w:rsidTr="005013E5"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Питьевая вода из разводящей сети помещений: моечных столовой и кухонной посуды; цехах: овощном, холодном, горячем, </w:t>
            </w:r>
            <w:proofErr w:type="spellStart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доготовочном</w:t>
            </w:r>
            <w:proofErr w:type="spellEnd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(выборочно)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пробы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химическим показателям - 1 раз в год, микробиологическим показателям - 2 раза в год</w:t>
            </w:r>
          </w:p>
        </w:tc>
      </w:tr>
      <w:tr w:rsidR="005013E5" w:rsidRPr="005013E5" w:rsidTr="005013E5"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Исследование параметров микроклимата производственных помещений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Рабочее место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раза в год (в холодный и теплый периоды)</w:t>
            </w:r>
            <w:proofErr w:type="gramEnd"/>
          </w:p>
        </w:tc>
      </w:tr>
      <w:tr w:rsidR="005013E5" w:rsidRPr="005013E5" w:rsidTr="005013E5"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Исследование уровня искусственной освещенности в производственных помещениях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Рабочее место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раз в год в темное время суток</w:t>
            </w:r>
          </w:p>
        </w:tc>
      </w:tr>
      <w:tr w:rsidR="005013E5" w:rsidRPr="005013E5" w:rsidTr="005013E5"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Исследование уровня шума в производственных помещениях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Рабочее место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раз в год, а также после реконструкции систем вентиляции; ремонта оборудования, являющегося источником шума</w:t>
            </w:r>
          </w:p>
        </w:tc>
      </w:tr>
    </w:tbl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Приложение 7</w:t>
      </w:r>
      <w:r w:rsidRPr="005013E5">
        <w:rPr>
          <w:rFonts w:ascii="Times New Roman" w:eastAsia="Times New Roman" w:hAnsi="Times New Roman" w:cs="Times New Roman"/>
          <w:szCs w:val="23"/>
          <w:lang w:eastAsia="ru-RU"/>
        </w:rPr>
        <w:br/>
        <w:t>к </w:t>
      </w:r>
      <w:hyperlink r:id="rId41" w:anchor="0" w:history="1">
        <w:r w:rsidRPr="005013E5">
          <w:rPr>
            <w:rFonts w:ascii="Times New Roman" w:eastAsia="Times New Roman" w:hAnsi="Times New Roman" w:cs="Times New Roman"/>
            <w:szCs w:val="23"/>
            <w:u w:val="single"/>
            <w:bdr w:val="none" w:sz="0" w:space="0" w:color="auto" w:frame="1"/>
            <w:lang w:eastAsia="ru-RU"/>
          </w:rPr>
          <w:t>МР 2.3.6.0233-21</w:t>
        </w:r>
      </w:hyperlink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Рекомендуемый образец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5013E5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Технологическая карта кулинарного изделия (блюда) N ____ _____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Наименование кулинарного изделия (блюда):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Номер рецептуры: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Наименование сборника рецептур: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5"/>
        <w:gridCol w:w="879"/>
        <w:gridCol w:w="790"/>
        <w:gridCol w:w="986"/>
        <w:gridCol w:w="896"/>
      </w:tblGrid>
      <w:tr w:rsidR="005013E5" w:rsidRPr="005013E5" w:rsidTr="005013E5">
        <w:tc>
          <w:tcPr>
            <w:tcW w:w="0" w:type="auto"/>
            <w:vMerge w:val="restart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Наименование сырья</w:t>
            </w:r>
          </w:p>
        </w:tc>
        <w:tc>
          <w:tcPr>
            <w:tcW w:w="0" w:type="auto"/>
            <w:gridSpan w:val="4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Расход сырья и полуфабрикатов</w:t>
            </w:r>
          </w:p>
        </w:tc>
      </w:tr>
      <w:tr w:rsidR="005013E5" w:rsidRPr="005013E5" w:rsidTr="005013E5">
        <w:tc>
          <w:tcPr>
            <w:tcW w:w="0" w:type="auto"/>
            <w:vMerge/>
            <w:vAlign w:val="center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 </w:t>
            </w:r>
            <w:proofErr w:type="spellStart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порц</w:t>
            </w:r>
            <w:proofErr w:type="spellEnd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100 </w:t>
            </w:r>
            <w:proofErr w:type="spellStart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порц</w:t>
            </w:r>
            <w:proofErr w:type="spellEnd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  <w:tr w:rsidR="005013E5" w:rsidRPr="005013E5" w:rsidTr="005013E5">
        <w:tc>
          <w:tcPr>
            <w:tcW w:w="0" w:type="auto"/>
            <w:vMerge/>
            <w:vAlign w:val="center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Брутто, </w:t>
            </w:r>
            <w:proofErr w:type="gramStart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Нетто, </w:t>
            </w:r>
            <w:proofErr w:type="gramStart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Брутто, </w:t>
            </w:r>
            <w:proofErr w:type="gramStart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Нетто, </w:t>
            </w:r>
            <w:proofErr w:type="gramStart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кг</w:t>
            </w:r>
            <w:proofErr w:type="gramEnd"/>
          </w:p>
        </w:tc>
      </w:tr>
      <w:tr w:rsidR="005013E5" w:rsidRPr="005013E5" w:rsidTr="005013E5"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  </w:t>
            </w:r>
          </w:p>
        </w:tc>
      </w:tr>
      <w:tr w:rsidR="005013E5" w:rsidRPr="005013E5" w:rsidTr="005013E5"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  </w:t>
            </w:r>
          </w:p>
        </w:tc>
      </w:tr>
      <w:tr w:rsidR="005013E5" w:rsidRPr="005013E5" w:rsidTr="005013E5"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Выход: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  </w:t>
            </w:r>
          </w:p>
        </w:tc>
      </w:tr>
    </w:tbl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Химический состав, витамины и микроэлементы на 1 порцию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2"/>
        <w:gridCol w:w="195"/>
        <w:gridCol w:w="195"/>
        <w:gridCol w:w="828"/>
        <w:gridCol w:w="195"/>
        <w:gridCol w:w="195"/>
      </w:tblGrid>
      <w:tr w:rsidR="005013E5" w:rsidRPr="005013E5" w:rsidTr="005013E5"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Белки (г):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 w:val="restart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proofErr w:type="spellStart"/>
            <w:r w:rsidRPr="005013E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Са</w:t>
            </w:r>
            <w:proofErr w:type="spellEnd"/>
            <w:r w:rsidRPr="005013E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(мг):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  </w:t>
            </w:r>
          </w:p>
        </w:tc>
      </w:tr>
      <w:tr w:rsidR="005013E5" w:rsidRPr="005013E5" w:rsidTr="005013E5"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Жиры (г):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Mg</w:t>
            </w:r>
            <w:proofErr w:type="spellEnd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(мг):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  </w:t>
            </w:r>
          </w:p>
        </w:tc>
      </w:tr>
      <w:tr w:rsidR="005013E5" w:rsidRPr="005013E5" w:rsidTr="005013E5"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Углеводы (г):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Fe</w:t>
            </w:r>
            <w:proofErr w:type="spellEnd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(мг):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  </w:t>
            </w:r>
          </w:p>
        </w:tc>
      </w:tr>
      <w:tr w:rsidR="005013E5" w:rsidRPr="005013E5" w:rsidTr="005013E5"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Эн. ценность (</w:t>
            </w:r>
            <w:proofErr w:type="gramStart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ккал</w:t>
            </w:r>
            <w:proofErr w:type="gramEnd"/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):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 (мг):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  </w:t>
            </w:r>
          </w:p>
        </w:tc>
      </w:tr>
    </w:tbl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Технология приготовления: с указанием процессов приготовления и технологических режимов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9"/>
        <w:gridCol w:w="3779"/>
      </w:tblGrid>
      <w:tr w:rsidR="005013E5" w:rsidRPr="005013E5" w:rsidTr="005013E5">
        <w:tc>
          <w:tcPr>
            <w:tcW w:w="2500" w:type="pct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Руководитель Федеральной службы</w:t>
            </w: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по надзору в сфере защиты прав</w:t>
            </w: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потребителей и благополучия человека,</w:t>
            </w: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Главный государственный санитарный</w:t>
            </w: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врач Российской Федерации</w:t>
            </w:r>
          </w:p>
        </w:tc>
        <w:tc>
          <w:tcPr>
            <w:tcW w:w="2500" w:type="pct"/>
            <w:hideMark/>
          </w:tcPr>
          <w:p w:rsidR="005013E5" w:rsidRPr="005013E5" w:rsidRDefault="005013E5" w:rsidP="00501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013E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А.Ю. Попова</w:t>
            </w:r>
          </w:p>
        </w:tc>
      </w:tr>
    </w:tbl>
    <w:p w:rsidR="005013E5" w:rsidRPr="005013E5" w:rsidRDefault="005013E5" w:rsidP="005013E5">
      <w:pPr>
        <w:shd w:val="clear" w:color="auto" w:fill="FFFFFF"/>
        <w:spacing w:after="255" w:line="30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bookmarkStart w:id="2" w:name="review"/>
      <w:bookmarkEnd w:id="2"/>
      <w:r w:rsidRPr="005013E5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Обзор документа</w:t>
      </w:r>
    </w:p>
    <w:p w:rsidR="005013E5" w:rsidRPr="005013E5" w:rsidRDefault="005013E5" w:rsidP="005013E5">
      <w:pPr>
        <w:spacing w:before="255" w:after="255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013E5">
        <w:rPr>
          <w:rFonts w:ascii="Times New Roman" w:eastAsia="Times New Roman" w:hAnsi="Times New Roman" w:cs="Times New Roman"/>
          <w:szCs w:val="24"/>
          <w:lang w:eastAsia="ru-RU"/>
        </w:rPr>
        <w:pict>
          <v:rect id="_x0000_i1027" style="width:0;height:.75pt" o:hralign="center" o:hrstd="t" o:hrnoshade="t" o:hr="t" fillcolor="#333" stroked="f"/>
        </w:pic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proofErr w:type="spellStart"/>
      <w:r w:rsidRPr="005013E5">
        <w:rPr>
          <w:rFonts w:ascii="Times New Roman" w:eastAsia="Times New Roman" w:hAnsi="Times New Roman" w:cs="Times New Roman"/>
          <w:szCs w:val="23"/>
          <w:lang w:eastAsia="ru-RU"/>
        </w:rPr>
        <w:t>Роспотребнадзор</w:t>
      </w:r>
      <w:proofErr w:type="spellEnd"/>
      <w:r w:rsidRPr="005013E5">
        <w:rPr>
          <w:rFonts w:ascii="Times New Roman" w:eastAsia="Times New Roman" w:hAnsi="Times New Roman" w:cs="Times New Roman"/>
          <w:szCs w:val="23"/>
          <w:lang w:eastAsia="ru-RU"/>
        </w:rPr>
        <w:t xml:space="preserve"> разработал рекомендации по организации общественного питания населения, которые содержат: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- требования к водоснабжению и водоотведению, отоплению, вентиляции, кондиционированию воздуха, естественному и искусственному освещению помещений на предприятиях общепита;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- условия работы персонала;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- правила уборки помещений и территорий;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- требования к оборудованию, инвентарю, посуде и таре;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- условия транспортировки, приема и хранения пищевых продуктов;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- рекомендации к технологическим процессам изготовления продукции общепита;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- условия реализации готовых блюд, кулинарных и кондитерских изделий, полуфабрикатов;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- особенности организации питания работников сельского хозяйства в период сезонных полевых работ;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- особенности организации питания детей.</w:t>
      </w:r>
    </w:p>
    <w:p w:rsidR="005013E5" w:rsidRPr="005013E5" w:rsidRDefault="005013E5" w:rsidP="005013E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5013E5">
        <w:rPr>
          <w:rFonts w:ascii="Times New Roman" w:eastAsia="Times New Roman" w:hAnsi="Times New Roman" w:cs="Times New Roman"/>
          <w:szCs w:val="23"/>
          <w:lang w:eastAsia="ru-RU"/>
        </w:rPr>
        <w:t>Приведен рекомендуемый перечень оборудования и производственных помещений предприятий общепита. Определены номенклатура, объем и периодичность лабораторных и инструментальных исследований в организациях питания образовательных учреждений.</w:t>
      </w:r>
    </w:p>
    <w:p w:rsidR="005013E5" w:rsidRPr="005013E5" w:rsidRDefault="005013E5" w:rsidP="005013E5">
      <w:pPr>
        <w:jc w:val="both"/>
        <w:rPr>
          <w:rFonts w:ascii="Times New Roman" w:hAnsi="Times New Roman" w:cs="Times New Roman"/>
          <w:sz w:val="20"/>
        </w:rPr>
      </w:pPr>
    </w:p>
    <w:sectPr w:rsidR="005013E5" w:rsidRPr="00501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3E5"/>
    <w:rsid w:val="005013E5"/>
    <w:rsid w:val="005A2A7A"/>
    <w:rsid w:val="0078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13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013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13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13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01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13E5"/>
    <w:rPr>
      <w:color w:val="0000FF"/>
      <w:u w:val="single"/>
    </w:rPr>
  </w:style>
  <w:style w:type="paragraph" w:customStyle="1" w:styleId="toleft">
    <w:name w:val="toleft"/>
    <w:basedOn w:val="a"/>
    <w:rsid w:val="00501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1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13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13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013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13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13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01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13E5"/>
    <w:rPr>
      <w:color w:val="0000FF"/>
      <w:u w:val="single"/>
    </w:rPr>
  </w:style>
  <w:style w:type="paragraph" w:customStyle="1" w:styleId="toleft">
    <w:name w:val="toleft"/>
    <w:basedOn w:val="a"/>
    <w:rsid w:val="00501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1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1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9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33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0304556/" TargetMode="External"/><Relationship Id="rId13" Type="http://schemas.openxmlformats.org/officeDocument/2006/relationships/hyperlink" Target="https://www.garant.ru/products/ipo/prime/doc/400304556/" TargetMode="External"/><Relationship Id="rId18" Type="http://schemas.openxmlformats.org/officeDocument/2006/relationships/hyperlink" Target="https://www.garant.ru/products/ipo/prime/doc/400304556/" TargetMode="External"/><Relationship Id="rId26" Type="http://schemas.openxmlformats.org/officeDocument/2006/relationships/hyperlink" Target="https://www.garant.ru/products/ipo/prime/doc/400304556/" TargetMode="External"/><Relationship Id="rId39" Type="http://schemas.openxmlformats.org/officeDocument/2006/relationships/hyperlink" Target="https://www.garant.ru/products/ipo/prime/doc/40030455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arant.ru/products/ipo/prime/doc/400304556/" TargetMode="External"/><Relationship Id="rId34" Type="http://schemas.openxmlformats.org/officeDocument/2006/relationships/hyperlink" Target="https://www.garant.ru/products/ipo/prime/doc/400304556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garant.ru/products/ipo/prime/doc/400304556/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www.garant.ru/products/ipo/prime/doc/400304556/" TargetMode="External"/><Relationship Id="rId25" Type="http://schemas.openxmlformats.org/officeDocument/2006/relationships/hyperlink" Target="https://www.garant.ru/products/ipo/prime/doc/400304556/" TargetMode="External"/><Relationship Id="rId33" Type="http://schemas.openxmlformats.org/officeDocument/2006/relationships/hyperlink" Target="https://www.garant.ru/products/ipo/prime/doc/400304556/" TargetMode="External"/><Relationship Id="rId38" Type="http://schemas.openxmlformats.org/officeDocument/2006/relationships/hyperlink" Target="https://www.garant.ru/products/ipo/prime/doc/400304556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garant.ru/products/ipo/prime/doc/400304556/" TargetMode="External"/><Relationship Id="rId20" Type="http://schemas.openxmlformats.org/officeDocument/2006/relationships/hyperlink" Target="https://www.garant.ru/products/ipo/prime/doc/400304556/" TargetMode="External"/><Relationship Id="rId29" Type="http://schemas.openxmlformats.org/officeDocument/2006/relationships/hyperlink" Target="https://www.garant.ru/products/ipo/prime/doc/400304556/" TargetMode="External"/><Relationship Id="rId41" Type="http://schemas.openxmlformats.org/officeDocument/2006/relationships/hyperlink" Target="https://www.garant.ru/products/ipo/prime/doc/400304556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0304556/" TargetMode="External"/><Relationship Id="rId11" Type="http://schemas.openxmlformats.org/officeDocument/2006/relationships/hyperlink" Target="https://www.garant.ru/products/ipo/prime/doc/400304556/" TargetMode="External"/><Relationship Id="rId24" Type="http://schemas.openxmlformats.org/officeDocument/2006/relationships/hyperlink" Target="https://www.garant.ru/products/ipo/prime/doc/400304556/" TargetMode="External"/><Relationship Id="rId32" Type="http://schemas.openxmlformats.org/officeDocument/2006/relationships/hyperlink" Target="https://www.garant.ru/products/ipo/prime/doc/400304556/" TargetMode="External"/><Relationship Id="rId37" Type="http://schemas.openxmlformats.org/officeDocument/2006/relationships/hyperlink" Target="https://www.garant.ru/products/ipo/prime/doc/400304556/" TargetMode="External"/><Relationship Id="rId40" Type="http://schemas.openxmlformats.org/officeDocument/2006/relationships/hyperlink" Target="https://www.garant.ru/products/ipo/prime/doc/400304556/" TargetMode="External"/><Relationship Id="rId5" Type="http://schemas.openxmlformats.org/officeDocument/2006/relationships/hyperlink" Target="https://www.garant.ru/products/ipo/prime/doc/400304556/" TargetMode="External"/><Relationship Id="rId15" Type="http://schemas.openxmlformats.org/officeDocument/2006/relationships/hyperlink" Target="https://www.garant.ru/products/ipo/prime/doc/400304556/" TargetMode="External"/><Relationship Id="rId23" Type="http://schemas.openxmlformats.org/officeDocument/2006/relationships/hyperlink" Target="https://www.garant.ru/products/ipo/prime/doc/400304556/" TargetMode="External"/><Relationship Id="rId28" Type="http://schemas.openxmlformats.org/officeDocument/2006/relationships/hyperlink" Target="https://www.garant.ru/products/ipo/prime/doc/400304556/" TargetMode="External"/><Relationship Id="rId36" Type="http://schemas.openxmlformats.org/officeDocument/2006/relationships/hyperlink" Target="https://www.garant.ru/products/ipo/prime/doc/400304556/" TargetMode="External"/><Relationship Id="rId10" Type="http://schemas.openxmlformats.org/officeDocument/2006/relationships/hyperlink" Target="https://www.garant.ru/products/ipo/prime/doc/400304556/" TargetMode="External"/><Relationship Id="rId19" Type="http://schemas.openxmlformats.org/officeDocument/2006/relationships/hyperlink" Target="https://www.garant.ru/products/ipo/prime/doc/400304556/" TargetMode="External"/><Relationship Id="rId31" Type="http://schemas.openxmlformats.org/officeDocument/2006/relationships/hyperlink" Target="https://www.garant.ru/products/ipo/prime/doc/40030455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400304556/" TargetMode="External"/><Relationship Id="rId14" Type="http://schemas.openxmlformats.org/officeDocument/2006/relationships/hyperlink" Target="https://www.garant.ru/products/ipo/prime/doc/400304556/" TargetMode="External"/><Relationship Id="rId22" Type="http://schemas.openxmlformats.org/officeDocument/2006/relationships/hyperlink" Target="https://www.garant.ru/products/ipo/prime/doc/400304556/" TargetMode="External"/><Relationship Id="rId27" Type="http://schemas.openxmlformats.org/officeDocument/2006/relationships/hyperlink" Target="https://www.garant.ru/products/ipo/prime/doc/400304556/" TargetMode="External"/><Relationship Id="rId30" Type="http://schemas.openxmlformats.org/officeDocument/2006/relationships/hyperlink" Target="https://www.garant.ru/products/ipo/prime/doc/400304556/" TargetMode="External"/><Relationship Id="rId35" Type="http://schemas.openxmlformats.org/officeDocument/2006/relationships/hyperlink" Target="https://www.garant.ru/products/ipo/prime/doc/400304556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21</Pages>
  <Words>8675</Words>
  <Characters>49451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Рокотушинская ош</dc:creator>
  <cp:lastModifiedBy>моу Рокотушинская ош</cp:lastModifiedBy>
  <cp:revision>1</cp:revision>
  <dcterms:created xsi:type="dcterms:W3CDTF">2022-03-15T07:19:00Z</dcterms:created>
  <dcterms:modified xsi:type="dcterms:W3CDTF">2022-03-15T07:37:00Z</dcterms:modified>
</cp:coreProperties>
</file>